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FEBA">
      <w:pPr>
        <w:spacing w:before="170" w:line="179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8"/>
        <w:tblW w:w="10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39EB9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7" w:hRule="atLeast"/>
        </w:trPr>
        <w:tc>
          <w:tcPr>
            <w:tcW w:w="1829" w:type="dxa"/>
            <w:vAlign w:val="top"/>
          </w:tcPr>
          <w:p w14:paraId="31CC06AD">
            <w:pPr>
              <w:pStyle w:val="7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center"/>
          </w:tcPr>
          <w:p w14:paraId="1045E05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今日关注：心湖公园足球场破损 市民锻炼无法正常踢球</w:t>
            </w:r>
          </w:p>
          <w:p w14:paraId="23A1C7F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4872F1C8">
            <w:pPr>
              <w:pStyle w:val="7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center"/>
          </w:tcPr>
          <w:p w14:paraId="07C95F0D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0256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0BB48AE5">
            <w:pPr>
              <w:spacing w:line="329" w:lineRule="auto"/>
              <w:rPr>
                <w:rFonts w:ascii="Arial"/>
                <w:sz w:val="21"/>
              </w:rPr>
            </w:pPr>
          </w:p>
          <w:p w14:paraId="3F78BFC3">
            <w:pPr>
              <w:spacing w:line="330" w:lineRule="auto"/>
              <w:rPr>
                <w:rFonts w:ascii="Arial"/>
                <w:sz w:val="21"/>
              </w:rPr>
            </w:pPr>
          </w:p>
          <w:p w14:paraId="32508051">
            <w:pPr>
              <w:pStyle w:val="7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2890185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03：59：00</w:t>
            </w:r>
          </w:p>
        </w:tc>
        <w:tc>
          <w:tcPr>
            <w:tcW w:w="1684" w:type="dxa"/>
            <w:gridSpan w:val="2"/>
            <w:vAlign w:val="top"/>
          </w:tcPr>
          <w:p w14:paraId="6CF04967">
            <w:pPr>
              <w:spacing w:line="315" w:lineRule="auto"/>
              <w:rPr>
                <w:rFonts w:ascii="Arial"/>
                <w:sz w:val="21"/>
              </w:rPr>
            </w:pPr>
          </w:p>
          <w:p w14:paraId="795E76DB">
            <w:pPr>
              <w:pStyle w:val="7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center"/>
          </w:tcPr>
          <w:p w14:paraId="738FC98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舆论监督</w:t>
            </w:r>
          </w:p>
        </w:tc>
      </w:tr>
      <w:tr w14:paraId="36B2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C7CBF76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6A144EEC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39A3F252">
            <w:pPr>
              <w:pStyle w:val="7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top"/>
          </w:tcPr>
          <w:p w14:paraId="47A77A4D">
            <w:pPr>
              <w:rPr>
                <w:rFonts w:ascii="Arial"/>
                <w:sz w:val="21"/>
              </w:rPr>
            </w:pPr>
          </w:p>
        </w:tc>
      </w:tr>
      <w:tr w14:paraId="1C279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top"/>
          </w:tcPr>
          <w:p w14:paraId="6952FE34">
            <w:pPr>
              <w:pStyle w:val="7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07F8EE07">
            <w:pPr>
              <w:pStyle w:val="7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47620E06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郗望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 xml:space="preserve">、王洪宇 </w:t>
            </w:r>
          </w:p>
        </w:tc>
        <w:tc>
          <w:tcPr>
            <w:tcW w:w="1134" w:type="dxa"/>
            <w:gridSpan w:val="2"/>
            <w:vAlign w:val="top"/>
          </w:tcPr>
          <w:p w14:paraId="4CF2D030">
            <w:pPr>
              <w:pStyle w:val="7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17FA5DCE">
            <w:pPr>
              <w:spacing w:before="167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  <w:lang w:val="en-US" w:eastAsia="zh-CN"/>
              </w:rPr>
              <w:t>冯勇、罗维、廖国全</w:t>
            </w:r>
          </w:p>
        </w:tc>
      </w:tr>
      <w:tr w14:paraId="0224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top"/>
          </w:tcPr>
          <w:p w14:paraId="537BCE59">
            <w:pPr>
              <w:spacing w:line="329" w:lineRule="auto"/>
              <w:rPr>
                <w:rFonts w:ascii="Arial"/>
                <w:sz w:val="21"/>
              </w:rPr>
            </w:pPr>
          </w:p>
          <w:p w14:paraId="43085D3C">
            <w:pPr>
              <w:pStyle w:val="7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74A63FE7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重庆市大渡口区融媒体中心</w:t>
            </w:r>
          </w:p>
        </w:tc>
        <w:tc>
          <w:tcPr>
            <w:tcW w:w="1134" w:type="dxa"/>
            <w:gridSpan w:val="2"/>
            <w:vAlign w:val="top"/>
          </w:tcPr>
          <w:p w14:paraId="15D7B56A">
            <w:pPr>
              <w:pStyle w:val="7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4CDF691A">
            <w:pPr>
              <w:pStyle w:val="7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1ADAF134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大渡口之声</w:t>
            </w:r>
          </w:p>
        </w:tc>
      </w:tr>
      <w:tr w14:paraId="5D68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top"/>
          </w:tcPr>
          <w:p w14:paraId="56FD2ABE">
            <w:pPr>
              <w:pStyle w:val="7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381A5496">
            <w:pPr>
              <w:pStyle w:val="7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010C6BC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大渡口新闻</w:t>
            </w:r>
          </w:p>
        </w:tc>
        <w:tc>
          <w:tcPr>
            <w:tcW w:w="1134" w:type="dxa"/>
            <w:gridSpan w:val="2"/>
            <w:vAlign w:val="top"/>
          </w:tcPr>
          <w:p w14:paraId="4B561C3E">
            <w:pPr>
              <w:pStyle w:val="7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5F691AA5">
            <w:pPr>
              <w:spacing w:before="200" w:line="205" w:lineRule="auto"/>
              <w:ind w:left="121" w:right="104" w:hanging="1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2024年10月10日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20时00分</w:t>
            </w:r>
          </w:p>
        </w:tc>
      </w:tr>
      <w:tr w14:paraId="415E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4AE4BBCD">
            <w:pPr>
              <w:pStyle w:val="7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106072C8">
            <w:pPr>
              <w:spacing w:before="2" w:line="184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top"/>
          </w:tcPr>
          <w:p w14:paraId="1B7AE6CD">
            <w:pPr>
              <w:pStyle w:val="7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5493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36C8DBD0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07D43F76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8CB1170">
            <w:pPr>
              <w:pStyle w:val="7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2F5AE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top"/>
          </w:tcPr>
          <w:p w14:paraId="19980E7D">
            <w:pPr>
              <w:pStyle w:val="7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2E4A10A4">
            <w:pPr>
              <w:spacing w:before="130" w:line="231" w:lineRule="auto"/>
              <w:ind w:left="114"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《足球场破损引民忧，管理难题待破解》聚焦重庆心湖北和心湖西体育公园足球场严重损坏问题，通过实地走访和市民采访，揭露了公共设施管理中的矛盾。记者调查发现，草坪破碎、球门损坏、隔离网断裂等问题长期未解决，影响居民健身需求。市民反映，不文明使用、培训学校频繁活动及缺乏专人维护是主因。管理方龙湖物业坦言资金不足，局部维修难治本，计划明年整体翻新。报道既呈现民生诉求，又揭示免费开放公共设施的运营困境，呼吁长效管理机制，推动问题实质性解决</w:t>
            </w:r>
          </w:p>
        </w:tc>
      </w:tr>
      <w:tr w14:paraId="2A95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  <w:vAlign w:val="top"/>
          </w:tcPr>
          <w:p w14:paraId="4D2CB5A4">
            <w:pPr>
              <w:pStyle w:val="7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77EEB4E6">
            <w:pPr>
              <w:spacing w:before="130" w:line="231" w:lineRule="auto"/>
              <w:ind w:left="114"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该报道播出后引发广泛关注，市民纷纷呼吁加强公共体育设施维护。相关部门与龙湖物业展开沟通，承诺加快维修进度并优化管理措施。报道促使公众反思文明使用公共资源的重要性，部分足球培训机构表示将规范训练安排。同时，该事件也引发对“免费开放+企业运营”模式的讨论，推动政府和企业探索更可持续的公共设施维护方案。通过舆论监督，既解决了群众急难愁盼问题，也为类似公共空间的长期管理提供了参考案例。</w:t>
            </w:r>
          </w:p>
        </w:tc>
      </w:tr>
      <w:tr w14:paraId="17B8D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F8F2567">
            <w:pPr>
              <w:spacing w:line="298" w:lineRule="auto"/>
              <w:rPr>
                <w:rFonts w:ascii="Arial"/>
                <w:sz w:val="21"/>
              </w:rPr>
            </w:pPr>
          </w:p>
          <w:p w14:paraId="6F643C66">
            <w:pPr>
              <w:spacing w:line="299" w:lineRule="auto"/>
              <w:rPr>
                <w:rFonts w:ascii="Arial"/>
                <w:sz w:val="21"/>
              </w:rPr>
            </w:pPr>
          </w:p>
          <w:p w14:paraId="463D072C">
            <w:pPr>
              <w:spacing w:line="299" w:lineRule="auto"/>
              <w:rPr>
                <w:rFonts w:ascii="Arial"/>
                <w:sz w:val="21"/>
              </w:rPr>
            </w:pPr>
          </w:p>
          <w:p w14:paraId="7CD85FB7">
            <w:pPr>
              <w:pStyle w:val="7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6737E053">
            <w:pPr>
              <w:spacing w:line="314" w:lineRule="auto"/>
              <w:rPr>
                <w:rFonts w:ascii="Arial"/>
                <w:sz w:val="21"/>
              </w:rPr>
            </w:pPr>
          </w:p>
          <w:p w14:paraId="35FCA2D6">
            <w:pPr>
              <w:spacing w:line="315" w:lineRule="auto"/>
              <w:rPr>
                <w:rFonts w:ascii="Arial"/>
                <w:sz w:val="21"/>
              </w:rPr>
            </w:pPr>
          </w:p>
          <w:p w14:paraId="5BE53B63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284E84F9">
            <w:pPr>
              <w:spacing w:before="98" w:line="223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2"/>
                <w:szCs w:val="22"/>
              </w:rPr>
              <w:t>https://h5.cqliving.com/info/detail/100156049.html?cid=100156049&amp;f=20&amp;sp=source_share</w:t>
            </w:r>
          </w:p>
        </w:tc>
      </w:tr>
      <w:tr w14:paraId="2ABF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1257E1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BB2C0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4BF51AA9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1F5A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61928BB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D59978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0A03970F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1EC7E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279A0AC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65FE83C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67C46BC9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78419133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2629</w:t>
            </w:r>
          </w:p>
        </w:tc>
        <w:tc>
          <w:tcPr>
            <w:tcW w:w="1284" w:type="dxa"/>
            <w:gridSpan w:val="2"/>
            <w:vAlign w:val="top"/>
          </w:tcPr>
          <w:p w14:paraId="373F217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4D2ED1C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7A10ED2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1D5D8C64">
            <w:pPr>
              <w:rPr>
                <w:rFonts w:ascii="Arial"/>
                <w:sz w:val="21"/>
              </w:rPr>
            </w:pPr>
          </w:p>
        </w:tc>
      </w:tr>
      <w:tr w14:paraId="7445B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1A0CF916">
            <w:pPr>
              <w:spacing w:line="241" w:lineRule="auto"/>
              <w:rPr>
                <w:rFonts w:ascii="Arial"/>
                <w:sz w:val="21"/>
              </w:rPr>
            </w:pPr>
          </w:p>
          <w:p w14:paraId="136912F2">
            <w:pPr>
              <w:pStyle w:val="7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202290D6">
            <w:pPr>
              <w:spacing w:before="130" w:line="231" w:lineRule="auto"/>
              <w:ind w:left="114" w:firstLine="480" w:firstLineChars="200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这篇报道聚焦民生热点，通过实地调查和多方采访，客观呈现了公共体育设施管理中的现实困境。报道选题精准，既反映了群众诉求，又深入剖析了问题根源——资金短缺、使用不当、维护滞</w:t>
            </w:r>
            <w:bookmarkStart w:id="0" w:name="_GoBack"/>
            <w:bookmarkEnd w:id="0"/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后等多重因素。记者采访扎实，既有市民心声，又有管理方回应，体现了媒体的桥梁作用。报道结构清晰，从现象到原因再到解决方向层层递进，具有建设性。该报道不仅推动具体问题的解决，更引发对公共设施长效管理机制的思考，彰显了新闻舆论监督的价值，是一篇既有温度又有深度的民生报道。</w:t>
            </w:r>
          </w:p>
          <w:p w14:paraId="15D101A3">
            <w:pPr>
              <w:spacing w:before="130" w:line="231" w:lineRule="auto"/>
              <w:ind w:left="114" w:firstLine="484" w:firstLineChars="20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签名：（盖单位公章）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</w:p>
        </w:tc>
      </w:tr>
      <w:tr w14:paraId="3CF5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944F11">
            <w:pPr>
              <w:pStyle w:val="7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E9C7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郗望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EEAF0">
            <w:pPr>
              <w:pStyle w:val="7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63A2AE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F99873">
            <w:pPr>
              <w:pStyle w:val="7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D2DB">
            <w:pPr>
              <w:jc w:val="both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18696768016</w:t>
            </w:r>
          </w:p>
        </w:tc>
      </w:tr>
      <w:tr w14:paraId="6491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896A0">
            <w:pPr>
              <w:pStyle w:val="7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B0EC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重庆市大渡口区文体路122号富士达大厦4楼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1A651">
            <w:pPr>
              <w:pStyle w:val="7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2A9B">
            <w:pPr>
              <w:jc w:val="both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956952937@qq.com</w:t>
            </w:r>
          </w:p>
        </w:tc>
      </w:tr>
    </w:tbl>
    <w:p w14:paraId="567E68C8">
      <w:pPr>
        <w:spacing w:line="97" w:lineRule="exact"/>
        <w:rPr>
          <w:rFonts w:ascii="Arial"/>
          <w:sz w:val="8"/>
        </w:rPr>
      </w:pPr>
    </w:p>
    <w:p w14:paraId="53068555">
      <w:pPr>
        <w:spacing w:line="97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1906" w:h="16839"/>
          <w:pgMar w:top="1996" w:right="870" w:bottom="1956" w:left="672" w:header="1506" w:footer="1589" w:gutter="0"/>
          <w:cols w:space="720" w:num="1"/>
        </w:sectPr>
      </w:pPr>
    </w:p>
    <w:p w14:paraId="7396B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07925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05F5"/>
    <w:rsid w:val="0E4717ED"/>
    <w:rsid w:val="126605F5"/>
    <w:rsid w:val="12DC29BE"/>
    <w:rsid w:val="15B36422"/>
    <w:rsid w:val="28443D9B"/>
    <w:rsid w:val="2BB77A80"/>
    <w:rsid w:val="2C1D064C"/>
    <w:rsid w:val="2E7938CE"/>
    <w:rsid w:val="3EEC2498"/>
    <w:rsid w:val="4FF57B95"/>
    <w:rsid w:val="69C451AD"/>
    <w:rsid w:val="6F39476B"/>
    <w:rsid w:val="759B7BDD"/>
    <w:rsid w:val="7E2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7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1027</Characters>
  <Lines>0</Lines>
  <Paragraphs>0</Paragraphs>
  <TotalTime>1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2025-03-24T09:29:00Z</dcterms:created>
  <dc:creator>泠玲铃</dc:creator>
  <cp:lastModifiedBy>泠玲铃</cp:lastModifiedBy>
  <cp:lastPrinted>2025-03-26T03:09:00Z</cp:lastPrinted>
  <dcterms:modified xsi:type="dcterms:W3CDTF">2025-03-27T01:21:27Z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5193E0D4EE5E44A0A6019B993058E37B_13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