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1FEBA">
      <w:pPr>
        <w:spacing w:before="170" w:line="179" w:lineRule="auto"/>
        <w:ind w:left="2649"/>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9"/>
          <w:sz w:val="43"/>
          <w:szCs w:val="43"/>
        </w:rPr>
        <w:t>重庆新闻奖参评作品推荐表</w:t>
      </w:r>
    </w:p>
    <w:tbl>
      <w:tblPr>
        <w:tblStyle w:val="7"/>
        <w:tblW w:w="10352"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9"/>
        <w:gridCol w:w="1582"/>
        <w:gridCol w:w="809"/>
        <w:gridCol w:w="178"/>
        <w:gridCol w:w="956"/>
        <w:gridCol w:w="328"/>
        <w:gridCol w:w="1356"/>
        <w:gridCol w:w="913"/>
        <w:gridCol w:w="371"/>
        <w:gridCol w:w="2030"/>
      </w:tblGrid>
      <w:tr w14:paraId="39EB9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829" w:type="dxa"/>
            <w:vAlign w:val="top"/>
          </w:tcPr>
          <w:p w14:paraId="31CC06AD">
            <w:pPr>
              <w:pStyle w:val="6"/>
              <w:spacing w:before="180"/>
              <w:ind w:left="362"/>
            </w:pPr>
            <w:r>
              <w:rPr>
                <w:spacing w:val="-3"/>
              </w:rPr>
              <w:t>作品标题</w:t>
            </w:r>
          </w:p>
        </w:tc>
        <w:tc>
          <w:tcPr>
            <w:tcW w:w="3525" w:type="dxa"/>
            <w:gridSpan w:val="4"/>
            <w:vAlign w:val="top"/>
          </w:tcPr>
          <w:p w14:paraId="6D90CB62">
            <w:pPr>
              <w:widowControl w:val="0"/>
              <w:kinsoku/>
              <w:autoSpaceDE/>
              <w:autoSpaceDN/>
              <w:adjustRightInd/>
              <w:snapToGrid/>
              <w:spacing w:line="400" w:lineRule="exact"/>
              <w:jc w:val="both"/>
              <w:textAlignment w:val="auto"/>
              <w:rPr>
                <w:rFonts w:ascii="Arial"/>
                <w:sz w:val="21"/>
              </w:rPr>
            </w:pPr>
            <w:r>
              <w:rPr>
                <w:rFonts w:hint="eastAsia" w:ascii="方正仿宋_GBK" w:hAnsi="Times New Roman" w:eastAsia="方正仿宋_GBK" w:cs="Times New Roman"/>
                <w:snapToGrid/>
                <w:color w:val="000000"/>
                <w:kern w:val="2"/>
                <w:sz w:val="24"/>
                <w:szCs w:val="24"/>
                <w:lang w:val="en-US" w:eastAsia="zh-CN"/>
              </w:rPr>
              <w:t xml:space="preserve">四岁男童误吞燕尾夹  医生十分钟无创取出 </w:t>
            </w:r>
          </w:p>
        </w:tc>
        <w:tc>
          <w:tcPr>
            <w:tcW w:w="1684" w:type="dxa"/>
            <w:gridSpan w:val="2"/>
            <w:vAlign w:val="top"/>
          </w:tcPr>
          <w:p w14:paraId="4872F1C8">
            <w:pPr>
              <w:pStyle w:val="6"/>
              <w:spacing w:before="180" w:line="237" w:lineRule="auto"/>
              <w:ind w:left="300"/>
            </w:pPr>
            <w:r>
              <w:rPr>
                <w:spacing w:val="-3"/>
              </w:rPr>
              <w:t>参评项目</w:t>
            </w:r>
          </w:p>
        </w:tc>
        <w:tc>
          <w:tcPr>
            <w:tcW w:w="3314" w:type="dxa"/>
            <w:gridSpan w:val="3"/>
            <w:vAlign w:val="center"/>
          </w:tcPr>
          <w:p w14:paraId="07C95F0D">
            <w:pPr>
              <w:widowControl w:val="0"/>
              <w:kinsoku/>
              <w:autoSpaceDE/>
              <w:autoSpaceDN/>
              <w:adjustRightInd/>
              <w:snapToGrid/>
              <w:spacing w:line="400" w:lineRule="exact"/>
              <w:jc w:val="both"/>
              <w:textAlignment w:val="auto"/>
              <w:rPr>
                <w:rFonts w:hint="eastAsia" w:ascii="Arial" w:eastAsia="宋体"/>
                <w:sz w:val="21"/>
                <w:lang w:val="en-US" w:eastAsia="zh-CN"/>
              </w:rPr>
            </w:pPr>
            <w:r>
              <w:rPr>
                <w:rFonts w:hint="eastAsia" w:ascii="方正仿宋_GBK" w:hAnsi="Times New Roman" w:eastAsia="方正仿宋_GBK" w:cs="Times New Roman"/>
                <w:snapToGrid/>
                <w:color w:val="000000"/>
                <w:kern w:val="2"/>
                <w:sz w:val="24"/>
                <w:szCs w:val="24"/>
                <w:lang w:val="en-US" w:eastAsia="zh-CN"/>
              </w:rPr>
              <w:t>电视消息</w:t>
            </w:r>
          </w:p>
        </w:tc>
      </w:tr>
      <w:tr w14:paraId="30256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1829" w:type="dxa"/>
            <w:vMerge w:val="restart"/>
            <w:tcBorders>
              <w:bottom w:val="nil"/>
            </w:tcBorders>
            <w:vAlign w:val="top"/>
          </w:tcPr>
          <w:p w14:paraId="0BB48AE5">
            <w:pPr>
              <w:spacing w:line="329" w:lineRule="auto"/>
              <w:rPr>
                <w:rFonts w:ascii="Arial"/>
                <w:sz w:val="21"/>
              </w:rPr>
            </w:pPr>
          </w:p>
          <w:p w14:paraId="3F78BFC3">
            <w:pPr>
              <w:spacing w:line="330" w:lineRule="auto"/>
              <w:rPr>
                <w:rFonts w:ascii="Arial"/>
                <w:sz w:val="21"/>
              </w:rPr>
            </w:pPr>
          </w:p>
          <w:p w14:paraId="32508051">
            <w:pPr>
              <w:pStyle w:val="6"/>
              <w:spacing w:before="105"/>
              <w:ind w:left="329"/>
            </w:pPr>
            <w:r>
              <w:rPr>
                <w:spacing w:val="-4"/>
              </w:rPr>
              <w:t>字数</w:t>
            </w:r>
            <w:r>
              <w:rPr>
                <w:rFonts w:ascii="Times New Roman" w:hAnsi="Times New Roman" w:eastAsia="Times New Roman" w:cs="Times New Roman"/>
                <w:spacing w:val="-4"/>
              </w:rPr>
              <w:t>/</w:t>
            </w:r>
            <w:r>
              <w:rPr>
                <w:spacing w:val="-4"/>
              </w:rPr>
              <w:t>时长</w:t>
            </w:r>
          </w:p>
        </w:tc>
        <w:tc>
          <w:tcPr>
            <w:tcW w:w="3525" w:type="dxa"/>
            <w:gridSpan w:val="4"/>
            <w:vMerge w:val="restart"/>
            <w:tcBorders>
              <w:bottom w:val="nil"/>
            </w:tcBorders>
            <w:vAlign w:val="center"/>
          </w:tcPr>
          <w:p w14:paraId="28901855">
            <w:pPr>
              <w:spacing w:before="32" w:line="202" w:lineRule="auto"/>
              <w:ind w:right="25"/>
              <w:jc w:val="both"/>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00:02:22</w:t>
            </w:r>
          </w:p>
        </w:tc>
        <w:tc>
          <w:tcPr>
            <w:tcW w:w="1684" w:type="dxa"/>
            <w:gridSpan w:val="2"/>
            <w:vAlign w:val="top"/>
          </w:tcPr>
          <w:p w14:paraId="6CF04967">
            <w:pPr>
              <w:spacing w:line="315" w:lineRule="auto"/>
              <w:rPr>
                <w:rFonts w:ascii="Arial"/>
                <w:sz w:val="21"/>
              </w:rPr>
            </w:pPr>
          </w:p>
          <w:p w14:paraId="795E76DB">
            <w:pPr>
              <w:pStyle w:val="6"/>
              <w:spacing w:before="105" w:line="239" w:lineRule="auto"/>
              <w:ind w:left="572"/>
            </w:pPr>
            <w:r>
              <w:rPr>
                <w:spacing w:val="-2"/>
              </w:rPr>
              <w:t>体裁</w:t>
            </w:r>
          </w:p>
        </w:tc>
        <w:tc>
          <w:tcPr>
            <w:tcW w:w="3314" w:type="dxa"/>
            <w:gridSpan w:val="3"/>
            <w:vAlign w:val="top"/>
          </w:tcPr>
          <w:p w14:paraId="738FC98F">
            <w:pPr>
              <w:spacing w:before="299" w:line="203" w:lineRule="auto"/>
              <w:ind w:left="169" w:right="107" w:hanging="31"/>
              <w:rPr>
                <w:rFonts w:ascii="方正仿宋_GBK" w:hAnsi="方正仿宋_GBK" w:eastAsia="方正仿宋_GBK" w:cs="方正仿宋_GBK"/>
                <w:sz w:val="24"/>
                <w:szCs w:val="24"/>
              </w:rPr>
            </w:pPr>
          </w:p>
        </w:tc>
      </w:tr>
      <w:tr w14:paraId="36B23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829" w:type="dxa"/>
            <w:vMerge w:val="continue"/>
            <w:tcBorders>
              <w:top w:val="nil"/>
            </w:tcBorders>
            <w:vAlign w:val="top"/>
          </w:tcPr>
          <w:p w14:paraId="7C7CBF76">
            <w:pPr>
              <w:rPr>
                <w:rFonts w:ascii="Arial"/>
                <w:sz w:val="21"/>
              </w:rPr>
            </w:pPr>
          </w:p>
        </w:tc>
        <w:tc>
          <w:tcPr>
            <w:tcW w:w="3525" w:type="dxa"/>
            <w:gridSpan w:val="4"/>
            <w:vMerge w:val="continue"/>
            <w:tcBorders>
              <w:top w:val="nil"/>
            </w:tcBorders>
            <w:vAlign w:val="top"/>
          </w:tcPr>
          <w:p w14:paraId="6A144EEC">
            <w:pPr>
              <w:rPr>
                <w:rFonts w:ascii="Arial"/>
                <w:sz w:val="21"/>
              </w:rPr>
            </w:pPr>
          </w:p>
        </w:tc>
        <w:tc>
          <w:tcPr>
            <w:tcW w:w="1684" w:type="dxa"/>
            <w:gridSpan w:val="2"/>
            <w:vAlign w:val="top"/>
          </w:tcPr>
          <w:p w14:paraId="39A3F252">
            <w:pPr>
              <w:pStyle w:val="6"/>
              <w:spacing w:before="205" w:line="241" w:lineRule="auto"/>
              <w:ind w:left="581"/>
            </w:pPr>
            <w:r>
              <w:rPr>
                <w:spacing w:val="-6"/>
              </w:rPr>
              <w:t>语种</w:t>
            </w:r>
          </w:p>
        </w:tc>
        <w:tc>
          <w:tcPr>
            <w:tcW w:w="3314" w:type="dxa"/>
            <w:gridSpan w:val="3"/>
            <w:vAlign w:val="center"/>
          </w:tcPr>
          <w:p w14:paraId="47A77A4D">
            <w:pPr>
              <w:jc w:val="both"/>
              <w:rPr>
                <w:rFonts w:hint="eastAsia" w:ascii="Arial" w:eastAsia="宋体"/>
                <w:sz w:val="21"/>
                <w:lang w:val="en-US" w:eastAsia="zh-CN"/>
              </w:rPr>
            </w:pPr>
          </w:p>
        </w:tc>
      </w:tr>
      <w:tr w14:paraId="1C279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1829" w:type="dxa"/>
            <w:vAlign w:val="top"/>
          </w:tcPr>
          <w:p w14:paraId="6952FE34">
            <w:pPr>
              <w:pStyle w:val="6"/>
              <w:spacing w:before="100" w:line="218" w:lineRule="auto"/>
              <w:ind w:left="501"/>
            </w:pPr>
            <w:r>
              <w:rPr>
                <w:spacing w:val="-5"/>
              </w:rPr>
              <w:t>作</w:t>
            </w:r>
            <w:r>
              <w:rPr>
                <w:spacing w:val="3"/>
              </w:rPr>
              <w:t xml:space="preserve">    </w:t>
            </w:r>
            <w:r>
              <w:rPr>
                <w:spacing w:val="-5"/>
              </w:rPr>
              <w:t>者</w:t>
            </w:r>
          </w:p>
          <w:p w14:paraId="07F8EE07">
            <w:pPr>
              <w:pStyle w:val="6"/>
              <w:spacing w:before="1" w:line="207" w:lineRule="auto"/>
              <w:ind w:right="13"/>
              <w:jc w:val="right"/>
            </w:pPr>
            <w:r>
              <w:rPr>
                <w:spacing w:val="-1"/>
              </w:rPr>
              <w:t>（</w:t>
            </w:r>
            <w:r>
              <w:rPr>
                <w:spacing w:val="-28"/>
              </w:rPr>
              <w:t xml:space="preserve"> </w:t>
            </w:r>
            <w:r>
              <w:rPr>
                <w:spacing w:val="-1"/>
              </w:rPr>
              <w:t>主创人员）</w:t>
            </w:r>
          </w:p>
        </w:tc>
        <w:tc>
          <w:tcPr>
            <w:tcW w:w="2391" w:type="dxa"/>
            <w:gridSpan w:val="2"/>
            <w:vAlign w:val="center"/>
          </w:tcPr>
          <w:p w14:paraId="47620E06">
            <w:pPr>
              <w:spacing w:before="34" w:line="184" w:lineRule="auto"/>
              <w:ind w:left="119" w:leftChars="0" w:right="97" w:rightChars="0" w:hanging="5" w:firstLineChars="0"/>
              <w:jc w:val="both"/>
              <w:rPr>
                <w:rFonts w:ascii="方正仿宋_GBK" w:hAnsi="方正仿宋_GBK" w:eastAsia="方正仿宋_GBK" w:cs="方正仿宋_GBK"/>
                <w:sz w:val="24"/>
                <w:szCs w:val="24"/>
              </w:rPr>
            </w:pPr>
            <w:r>
              <w:rPr>
                <w:rFonts w:hint="eastAsia" w:ascii="方正仿宋_GBK" w:hAnsi="方正仿宋_GBK" w:eastAsia="方正仿宋_GBK" w:cs="方正仿宋_GBK"/>
                <w:spacing w:val="-4"/>
                <w:kern w:val="0"/>
                <w:sz w:val="24"/>
                <w:szCs w:val="24"/>
              </w:rPr>
              <w:t>罗维</w:t>
            </w:r>
            <w:r>
              <w:rPr>
                <w:rFonts w:hint="eastAsia" w:ascii="方正仿宋_GBK" w:hAnsi="方正仿宋_GBK" w:eastAsia="方正仿宋_GBK" w:cs="方正仿宋_GBK"/>
                <w:spacing w:val="-4"/>
                <w:kern w:val="0"/>
                <w:sz w:val="24"/>
                <w:szCs w:val="24"/>
                <w:lang w:eastAsia="zh-CN"/>
              </w:rPr>
              <w:t xml:space="preserve"> </w:t>
            </w:r>
            <w:r>
              <w:rPr>
                <w:rFonts w:hint="eastAsia" w:ascii="方正仿宋_GBK" w:hAnsi="方正仿宋_GBK" w:eastAsia="方正仿宋_GBK" w:cs="方正仿宋_GBK"/>
                <w:sz w:val="24"/>
                <w:szCs w:val="24"/>
                <w:lang w:eastAsia="zh-CN"/>
              </w:rPr>
              <w:t xml:space="preserve"> </w:t>
            </w:r>
          </w:p>
        </w:tc>
        <w:tc>
          <w:tcPr>
            <w:tcW w:w="1134" w:type="dxa"/>
            <w:gridSpan w:val="2"/>
            <w:vAlign w:val="top"/>
          </w:tcPr>
          <w:p w14:paraId="4CF2D030">
            <w:pPr>
              <w:pStyle w:val="6"/>
              <w:spacing w:before="290" w:line="239" w:lineRule="auto"/>
              <w:ind w:left="299"/>
            </w:pPr>
            <w:r>
              <w:rPr>
                <w:spacing w:val="-5"/>
              </w:rPr>
              <w:t>编辑</w:t>
            </w:r>
          </w:p>
        </w:tc>
        <w:tc>
          <w:tcPr>
            <w:tcW w:w="4998" w:type="dxa"/>
            <w:gridSpan w:val="5"/>
            <w:vAlign w:val="center"/>
          </w:tcPr>
          <w:p w14:paraId="17FA5DCE">
            <w:pPr>
              <w:spacing w:before="45" w:line="181" w:lineRule="auto"/>
              <w:ind w:left="114" w:leftChars="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4"/>
                <w:kern w:val="0"/>
                <w:sz w:val="24"/>
                <w:szCs w:val="24"/>
                <w:lang w:eastAsia="zh-CN"/>
              </w:rPr>
              <w:t>李江龙、杨蓉、唐佩璐</w:t>
            </w:r>
          </w:p>
        </w:tc>
      </w:tr>
      <w:tr w14:paraId="02245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1829" w:type="dxa"/>
            <w:vAlign w:val="top"/>
          </w:tcPr>
          <w:p w14:paraId="537BCE59">
            <w:pPr>
              <w:spacing w:line="329" w:lineRule="auto"/>
              <w:rPr>
                <w:rFonts w:ascii="Arial"/>
                <w:sz w:val="21"/>
              </w:rPr>
            </w:pPr>
          </w:p>
          <w:p w14:paraId="43085D3C">
            <w:pPr>
              <w:pStyle w:val="6"/>
              <w:spacing w:before="105" w:line="238" w:lineRule="auto"/>
              <w:ind w:left="358"/>
            </w:pPr>
            <w:r>
              <w:rPr>
                <w:spacing w:val="-2"/>
              </w:rPr>
              <w:t>原创单位</w:t>
            </w:r>
          </w:p>
        </w:tc>
        <w:tc>
          <w:tcPr>
            <w:tcW w:w="2391" w:type="dxa"/>
            <w:gridSpan w:val="2"/>
            <w:vAlign w:val="center"/>
          </w:tcPr>
          <w:p w14:paraId="74A63FE7">
            <w:pPr>
              <w:spacing w:before="45" w:line="181" w:lineRule="auto"/>
              <w:ind w:left="114" w:leftChars="0"/>
              <w:jc w:val="both"/>
              <w:rPr>
                <w:rFonts w:ascii="Arial"/>
                <w:sz w:val="24"/>
                <w:szCs w:val="24"/>
              </w:rPr>
            </w:pPr>
            <w:r>
              <w:rPr>
                <w:rFonts w:hint="eastAsia" w:ascii="方正仿宋_GBK" w:hAnsi="方正仿宋_GBK" w:eastAsia="方正仿宋_GBK" w:cs="方正仿宋_GBK"/>
                <w:spacing w:val="-4"/>
                <w:kern w:val="0"/>
                <w:sz w:val="24"/>
                <w:szCs w:val="24"/>
              </w:rPr>
              <w:t>重庆市大渡口区融媒体中心</w:t>
            </w:r>
          </w:p>
        </w:tc>
        <w:tc>
          <w:tcPr>
            <w:tcW w:w="1134" w:type="dxa"/>
            <w:gridSpan w:val="2"/>
            <w:vAlign w:val="top"/>
          </w:tcPr>
          <w:p w14:paraId="15D7B56A">
            <w:pPr>
              <w:pStyle w:val="6"/>
              <w:spacing w:before="93" w:line="239" w:lineRule="auto"/>
              <w:ind w:left="183"/>
              <w:rPr>
                <w:rFonts w:ascii="Times New Roman" w:hAnsi="Times New Roman" w:eastAsia="Times New Roman" w:cs="Times New Roman"/>
                <w:sz w:val="24"/>
                <w:szCs w:val="24"/>
              </w:rPr>
            </w:pPr>
            <w:r>
              <w:rPr>
                <w:spacing w:val="-2"/>
                <w:sz w:val="24"/>
                <w:szCs w:val="24"/>
              </w:rPr>
              <w:t>发布端</w:t>
            </w:r>
            <w:r>
              <w:rPr>
                <w:rFonts w:ascii="Times New Roman" w:hAnsi="Times New Roman" w:eastAsia="Times New Roman" w:cs="Times New Roman"/>
                <w:spacing w:val="-2"/>
                <w:sz w:val="24"/>
                <w:szCs w:val="24"/>
              </w:rPr>
              <w:t>/</w:t>
            </w:r>
          </w:p>
          <w:p w14:paraId="4CDF691A">
            <w:pPr>
              <w:pStyle w:val="6"/>
              <w:spacing w:before="23" w:line="221" w:lineRule="auto"/>
              <w:ind w:left="213" w:right="166" w:hanging="29"/>
              <w:rPr>
                <w:sz w:val="24"/>
                <w:szCs w:val="24"/>
              </w:rPr>
            </w:pPr>
            <w:r>
              <w:rPr>
                <w:spacing w:val="-2"/>
                <w:sz w:val="24"/>
                <w:szCs w:val="24"/>
              </w:rPr>
              <w:t>账号</w:t>
            </w:r>
            <w:r>
              <w:rPr>
                <w:rFonts w:ascii="Times New Roman" w:hAnsi="Times New Roman" w:eastAsia="Times New Roman" w:cs="Times New Roman"/>
                <w:spacing w:val="-2"/>
                <w:sz w:val="24"/>
                <w:szCs w:val="24"/>
              </w:rPr>
              <w:t>/</w:t>
            </w:r>
            <w:r>
              <w:rPr>
                <w:spacing w:val="-2"/>
                <w:sz w:val="24"/>
                <w:szCs w:val="24"/>
              </w:rPr>
              <w:t>媒</w:t>
            </w:r>
            <w:r>
              <w:rPr>
                <w:sz w:val="24"/>
                <w:szCs w:val="24"/>
              </w:rPr>
              <w:t xml:space="preserve"> </w:t>
            </w:r>
            <w:r>
              <w:rPr>
                <w:spacing w:val="-2"/>
                <w:sz w:val="24"/>
                <w:szCs w:val="24"/>
              </w:rPr>
              <w:t>体名称</w:t>
            </w:r>
          </w:p>
        </w:tc>
        <w:tc>
          <w:tcPr>
            <w:tcW w:w="4998" w:type="dxa"/>
            <w:gridSpan w:val="5"/>
            <w:vAlign w:val="center"/>
          </w:tcPr>
          <w:p w14:paraId="1ADAF134">
            <w:pPr>
              <w:spacing w:before="45" w:line="181" w:lineRule="auto"/>
              <w:ind w:left="114" w:leftChars="0"/>
              <w:jc w:val="both"/>
              <w:rPr>
                <w:rFonts w:hint="eastAsia" w:ascii="方正仿宋_GBK" w:hAnsi="方正仿宋_GBK" w:eastAsia="方正仿宋_GBK" w:cs="方正仿宋_GBK"/>
                <w:sz w:val="24"/>
                <w:szCs w:val="24"/>
              </w:rPr>
            </w:pPr>
            <w:r>
              <w:rPr>
                <w:rFonts w:hint="eastAsia" w:ascii="方正仿宋_GBK" w:hAnsi="方正仿宋_GBK" w:eastAsia="方正仿宋_GBK" w:cs="方正仿宋_GBK"/>
                <w:spacing w:val="-4"/>
                <w:kern w:val="0"/>
                <w:sz w:val="24"/>
                <w:szCs w:val="24"/>
              </w:rPr>
              <w:t>大渡口之声</w:t>
            </w:r>
          </w:p>
        </w:tc>
      </w:tr>
      <w:tr w14:paraId="5D687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829" w:type="dxa"/>
            <w:vAlign w:val="top"/>
          </w:tcPr>
          <w:p w14:paraId="56FD2ABE">
            <w:pPr>
              <w:pStyle w:val="6"/>
              <w:spacing w:before="137" w:line="219" w:lineRule="auto"/>
              <w:ind w:left="368"/>
            </w:pPr>
            <w:r>
              <w:rPr>
                <w:spacing w:val="-4"/>
              </w:rPr>
              <w:t>刊播版面</w:t>
            </w:r>
          </w:p>
          <w:p w14:paraId="381A5496">
            <w:pPr>
              <w:pStyle w:val="6"/>
              <w:spacing w:line="220" w:lineRule="auto"/>
              <w:ind w:left="130"/>
              <w:rPr>
                <w:rFonts w:ascii="Times New Roman" w:hAnsi="Times New Roman" w:eastAsia="Times New Roman" w:cs="Times New Roman"/>
              </w:rPr>
            </w:pPr>
            <w:r>
              <w:rPr>
                <w:rFonts w:ascii="Times New Roman" w:hAnsi="Times New Roman" w:eastAsia="Times New Roman" w:cs="Times New Roman"/>
                <w:spacing w:val="-2"/>
              </w:rPr>
              <w:t>(</w:t>
            </w:r>
            <w:r>
              <w:rPr>
                <w:spacing w:val="-2"/>
              </w:rPr>
              <w:t>名称和版次</w:t>
            </w:r>
            <w:r>
              <w:rPr>
                <w:rFonts w:ascii="Times New Roman" w:hAnsi="Times New Roman" w:eastAsia="Times New Roman" w:cs="Times New Roman"/>
                <w:spacing w:val="-2"/>
              </w:rPr>
              <w:t>)</w:t>
            </w:r>
          </w:p>
        </w:tc>
        <w:tc>
          <w:tcPr>
            <w:tcW w:w="2391" w:type="dxa"/>
            <w:gridSpan w:val="2"/>
            <w:vAlign w:val="center"/>
          </w:tcPr>
          <w:p w14:paraId="010C6BC3">
            <w:pPr>
              <w:spacing w:before="45" w:line="181" w:lineRule="auto"/>
              <w:ind w:left="114" w:leftChars="0"/>
              <w:jc w:val="both"/>
              <w:rPr>
                <w:rFonts w:ascii="方正仿宋_GBK" w:hAnsi="方正仿宋_GBK" w:eastAsia="方正仿宋_GBK" w:cs="方正仿宋_GBK"/>
                <w:sz w:val="24"/>
                <w:szCs w:val="24"/>
              </w:rPr>
            </w:pPr>
            <w:r>
              <w:rPr>
                <w:rFonts w:hint="eastAsia" w:ascii="方正仿宋_GBK" w:hAnsi="方正仿宋_GBK" w:eastAsia="方正仿宋_GBK" w:cs="方正仿宋_GBK"/>
                <w:spacing w:val="-4"/>
                <w:kern w:val="0"/>
                <w:sz w:val="24"/>
                <w:szCs w:val="24"/>
                <w:lang w:eastAsia="zh-CN"/>
              </w:rPr>
              <w:t>大渡口新闻</w:t>
            </w:r>
          </w:p>
        </w:tc>
        <w:tc>
          <w:tcPr>
            <w:tcW w:w="1134" w:type="dxa"/>
            <w:gridSpan w:val="2"/>
            <w:vAlign w:val="top"/>
          </w:tcPr>
          <w:p w14:paraId="4B561C3E">
            <w:pPr>
              <w:pStyle w:val="6"/>
              <w:spacing w:before="137" w:line="223" w:lineRule="auto"/>
              <w:ind w:left="440" w:right="139" w:hanging="275"/>
            </w:pPr>
            <w:r>
              <w:rPr>
                <w:spacing w:val="-6"/>
              </w:rPr>
              <w:t>刊播日</w:t>
            </w:r>
            <w:r>
              <w:t xml:space="preserve"> 期</w:t>
            </w:r>
          </w:p>
        </w:tc>
        <w:tc>
          <w:tcPr>
            <w:tcW w:w="4998" w:type="dxa"/>
            <w:gridSpan w:val="5"/>
            <w:vAlign w:val="center"/>
          </w:tcPr>
          <w:p w14:paraId="5F691AA5">
            <w:pPr>
              <w:spacing w:before="45" w:line="181" w:lineRule="auto"/>
              <w:ind w:left="114" w:leftChars="0"/>
              <w:jc w:val="both"/>
              <w:rPr>
                <w:rFonts w:hint="default" w:ascii="方正仿宋_GBK" w:hAnsi="方正仿宋_GBK" w:eastAsia="方正仿宋_GBK" w:cs="方正仿宋_GBK"/>
                <w:sz w:val="24"/>
                <w:szCs w:val="24"/>
                <w:lang w:val="en-US"/>
              </w:rPr>
            </w:pPr>
            <w:r>
              <w:rPr>
                <w:rFonts w:hint="eastAsia" w:ascii="方正仿宋_GBK" w:hAnsi="方正仿宋_GBK" w:eastAsia="方正仿宋_GBK" w:cs="方正仿宋_GBK"/>
                <w:spacing w:val="-4"/>
                <w:kern w:val="0"/>
                <w:sz w:val="24"/>
                <w:szCs w:val="24"/>
                <w:lang w:eastAsia="zh-CN"/>
              </w:rPr>
              <w:t>2024年</w:t>
            </w:r>
            <w:r>
              <w:rPr>
                <w:rFonts w:hint="eastAsia" w:ascii="方正仿宋_GBK" w:hAnsi="方正仿宋_GBK" w:eastAsia="方正仿宋_GBK" w:cs="方正仿宋_GBK"/>
                <w:spacing w:val="-4"/>
                <w:kern w:val="0"/>
                <w:sz w:val="24"/>
                <w:szCs w:val="24"/>
                <w:lang w:val="en-US" w:eastAsia="zh-CN"/>
              </w:rPr>
              <w:t>6</w:t>
            </w:r>
            <w:r>
              <w:rPr>
                <w:rFonts w:hint="eastAsia" w:ascii="方正仿宋_GBK" w:hAnsi="方正仿宋_GBK" w:eastAsia="方正仿宋_GBK" w:cs="方正仿宋_GBK"/>
                <w:spacing w:val="-4"/>
                <w:kern w:val="0"/>
                <w:sz w:val="24"/>
                <w:szCs w:val="24"/>
                <w:lang w:eastAsia="zh-CN"/>
              </w:rPr>
              <w:t>月</w:t>
            </w:r>
            <w:r>
              <w:rPr>
                <w:rFonts w:hint="eastAsia" w:ascii="方正仿宋_GBK" w:hAnsi="方正仿宋_GBK" w:eastAsia="方正仿宋_GBK" w:cs="方正仿宋_GBK"/>
                <w:spacing w:val="-4"/>
                <w:kern w:val="0"/>
                <w:sz w:val="24"/>
                <w:szCs w:val="24"/>
                <w:lang w:val="en-US" w:eastAsia="zh-CN"/>
              </w:rPr>
              <w:t>3日20时00分</w:t>
            </w:r>
          </w:p>
        </w:tc>
      </w:tr>
      <w:tr w14:paraId="415E5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829" w:type="dxa"/>
            <w:vMerge w:val="restart"/>
            <w:tcBorders>
              <w:bottom w:val="nil"/>
            </w:tcBorders>
            <w:vAlign w:val="top"/>
          </w:tcPr>
          <w:p w14:paraId="4AE4BBCD">
            <w:pPr>
              <w:pStyle w:val="6"/>
              <w:spacing w:before="285" w:line="243" w:lineRule="auto"/>
              <w:ind w:left="117" w:right="109" w:hanging="1"/>
              <w:rPr>
                <w:sz w:val="24"/>
                <w:szCs w:val="24"/>
              </w:rPr>
            </w:pPr>
            <w:r>
              <w:rPr>
                <w:spacing w:val="26"/>
                <w:sz w:val="24"/>
                <w:szCs w:val="24"/>
              </w:rPr>
              <w:t>新媒体作品填</w:t>
            </w:r>
            <w:r>
              <w:rPr>
                <w:spacing w:val="1"/>
                <w:sz w:val="24"/>
                <w:szCs w:val="24"/>
              </w:rPr>
              <w:t xml:space="preserve"> </w:t>
            </w:r>
            <w:r>
              <w:rPr>
                <w:spacing w:val="-4"/>
                <w:sz w:val="24"/>
                <w:szCs w:val="24"/>
              </w:rPr>
              <w:t>报网址</w:t>
            </w:r>
          </w:p>
        </w:tc>
        <w:tc>
          <w:tcPr>
            <w:tcW w:w="3525" w:type="dxa"/>
            <w:gridSpan w:val="4"/>
            <w:vMerge w:val="restart"/>
            <w:tcBorders>
              <w:bottom w:val="nil"/>
            </w:tcBorders>
            <w:vAlign w:val="top"/>
          </w:tcPr>
          <w:p w14:paraId="106072C8">
            <w:pPr>
              <w:spacing w:before="2" w:line="184" w:lineRule="auto"/>
              <w:ind w:left="119" w:right="101"/>
              <w:rPr>
                <w:rFonts w:ascii="方正仿宋_GBK" w:hAnsi="方正仿宋_GBK" w:eastAsia="方正仿宋_GBK" w:cs="方正仿宋_GBK"/>
                <w:sz w:val="24"/>
                <w:szCs w:val="24"/>
              </w:rPr>
            </w:pPr>
          </w:p>
        </w:tc>
        <w:tc>
          <w:tcPr>
            <w:tcW w:w="4998" w:type="dxa"/>
            <w:gridSpan w:val="5"/>
            <w:vAlign w:val="top"/>
          </w:tcPr>
          <w:p w14:paraId="1B7AE6CD">
            <w:pPr>
              <w:pStyle w:val="6"/>
              <w:spacing w:before="70" w:line="231" w:lineRule="auto"/>
              <w:ind w:left="138"/>
              <w:rPr>
                <w:rFonts w:hint="eastAsia" w:ascii="宋体" w:hAnsi="宋体" w:eastAsia="宋体" w:cs="宋体"/>
                <w:lang w:eastAsia="zh-CN"/>
              </w:rPr>
            </w:pPr>
            <w:r>
              <w:rPr>
                <w:spacing w:val="-3"/>
                <w:sz w:val="24"/>
                <w:szCs w:val="24"/>
              </w:rPr>
              <w:t>中央宣传部“</w:t>
            </w:r>
            <w:r>
              <w:rPr>
                <w:spacing w:val="-41"/>
                <w:sz w:val="24"/>
                <w:szCs w:val="24"/>
              </w:rPr>
              <w:t xml:space="preserve"> </w:t>
            </w:r>
            <w:r>
              <w:rPr>
                <w:spacing w:val="-3"/>
                <w:sz w:val="24"/>
                <w:szCs w:val="24"/>
              </w:rPr>
              <w:t xml:space="preserve">三好作品”     </w:t>
            </w:r>
            <w:r>
              <w:rPr>
                <w:rFonts w:ascii="宋体" w:hAnsi="宋体" w:eastAsia="宋体" w:cs="宋体"/>
                <w:spacing w:val="-3"/>
              </w:rPr>
              <w:t>是□ 否</w:t>
            </w:r>
            <w:r>
              <w:rPr>
                <w:rFonts w:hint="eastAsia" w:ascii="宋体" w:hAnsi="宋体" w:eastAsia="宋体" w:cs="宋体"/>
                <w:spacing w:val="-3"/>
                <w:lang w:eastAsia="zh-CN"/>
              </w:rPr>
              <w:t>☑</w:t>
            </w:r>
          </w:p>
        </w:tc>
      </w:tr>
      <w:tr w14:paraId="45493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829" w:type="dxa"/>
            <w:vMerge w:val="continue"/>
            <w:tcBorders>
              <w:top w:val="nil"/>
            </w:tcBorders>
            <w:vAlign w:val="top"/>
          </w:tcPr>
          <w:p w14:paraId="36C8DBD0">
            <w:pPr>
              <w:rPr>
                <w:rFonts w:ascii="Arial"/>
                <w:sz w:val="21"/>
              </w:rPr>
            </w:pPr>
          </w:p>
        </w:tc>
        <w:tc>
          <w:tcPr>
            <w:tcW w:w="3525" w:type="dxa"/>
            <w:gridSpan w:val="4"/>
            <w:vMerge w:val="continue"/>
            <w:tcBorders>
              <w:top w:val="nil"/>
            </w:tcBorders>
            <w:vAlign w:val="top"/>
          </w:tcPr>
          <w:p w14:paraId="07D43F76">
            <w:pPr>
              <w:rPr>
                <w:rFonts w:ascii="Arial"/>
                <w:sz w:val="21"/>
              </w:rPr>
            </w:pPr>
          </w:p>
        </w:tc>
        <w:tc>
          <w:tcPr>
            <w:tcW w:w="4998" w:type="dxa"/>
            <w:gridSpan w:val="5"/>
            <w:vAlign w:val="top"/>
          </w:tcPr>
          <w:p w14:paraId="28CB1170">
            <w:pPr>
              <w:pStyle w:val="6"/>
              <w:spacing w:before="173" w:line="231" w:lineRule="auto"/>
              <w:ind w:left="123"/>
              <w:rPr>
                <w:rFonts w:hint="eastAsia" w:ascii="宋体" w:hAnsi="宋体" w:eastAsia="宋体" w:cs="宋体"/>
                <w:lang w:eastAsia="zh-CN"/>
              </w:rPr>
            </w:pPr>
            <w:r>
              <w:rPr>
                <w:spacing w:val="-3"/>
                <w:sz w:val="24"/>
                <w:szCs w:val="24"/>
              </w:rPr>
              <w:t>市委宣传部“</w:t>
            </w:r>
            <w:r>
              <w:rPr>
                <w:spacing w:val="-32"/>
                <w:sz w:val="24"/>
                <w:szCs w:val="24"/>
              </w:rPr>
              <w:t xml:space="preserve"> </w:t>
            </w:r>
            <w:r>
              <w:rPr>
                <w:spacing w:val="-3"/>
                <w:sz w:val="24"/>
                <w:szCs w:val="24"/>
              </w:rPr>
              <w:t xml:space="preserve">三好作品”    </w:t>
            </w:r>
            <w:r>
              <w:rPr>
                <w:rFonts w:ascii="宋体" w:hAnsi="宋体" w:eastAsia="宋体" w:cs="宋体"/>
                <w:spacing w:val="-3"/>
              </w:rPr>
              <w:t>是□</w:t>
            </w:r>
            <w:r>
              <w:rPr>
                <w:rFonts w:ascii="宋体" w:hAnsi="宋体" w:eastAsia="宋体" w:cs="宋体"/>
                <w:spacing w:val="18"/>
              </w:rPr>
              <w:t xml:space="preserve"> </w:t>
            </w:r>
            <w:r>
              <w:rPr>
                <w:rFonts w:ascii="宋体" w:hAnsi="宋体" w:eastAsia="宋体" w:cs="宋体"/>
                <w:spacing w:val="-3"/>
              </w:rPr>
              <w:t>否</w:t>
            </w:r>
            <w:r>
              <w:rPr>
                <w:rFonts w:hint="eastAsia" w:ascii="宋体" w:hAnsi="宋体" w:eastAsia="宋体" w:cs="宋体"/>
                <w:spacing w:val="-3"/>
                <w:lang w:eastAsia="zh-CN"/>
              </w:rPr>
              <w:t>☑</w:t>
            </w:r>
          </w:p>
        </w:tc>
      </w:tr>
      <w:tr w14:paraId="2F5AE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829" w:type="dxa"/>
            <w:vAlign w:val="top"/>
          </w:tcPr>
          <w:p w14:paraId="19980E7D">
            <w:pPr>
              <w:pStyle w:val="6"/>
              <w:spacing w:before="120" w:line="230" w:lineRule="auto"/>
              <w:ind w:left="362"/>
            </w:pPr>
            <w:r>
              <w:rPr>
                <w:spacing w:val="-3"/>
              </w:rPr>
              <w:t>作品简介</w:t>
            </w:r>
          </w:p>
        </w:tc>
        <w:tc>
          <w:tcPr>
            <w:tcW w:w="8523" w:type="dxa"/>
            <w:gridSpan w:val="9"/>
            <w:vAlign w:val="top"/>
          </w:tcPr>
          <w:p w14:paraId="2E4A10A4">
            <w:pPr>
              <w:widowControl w:val="0"/>
              <w:kinsoku/>
              <w:autoSpaceDE/>
              <w:autoSpaceDN/>
              <w:adjustRightInd/>
              <w:snapToGrid/>
              <w:spacing w:line="320" w:lineRule="exact"/>
              <w:ind w:firstLine="480" w:firstLineChars="200"/>
              <w:jc w:val="both"/>
              <w:textAlignment w:val="auto"/>
              <w:rPr>
                <w:rFonts w:hint="eastAsia" w:ascii="方正仿宋_GBK" w:eastAsia="方正仿宋_GBK" w:cs="黑体" w:hAnsiTheme="minorEastAsia"/>
                <w:snapToGrid/>
                <w:color w:val="000000"/>
                <w:kern w:val="2"/>
                <w:sz w:val="24"/>
                <w:szCs w:val="24"/>
                <w:lang w:eastAsia="zh-CN"/>
              </w:rPr>
            </w:pPr>
            <w:r>
              <w:rPr>
                <w:rFonts w:hint="eastAsia" w:ascii="方正仿宋_GBK" w:eastAsia="方正仿宋_GBK" w:cs="黑体" w:hAnsiTheme="minorEastAsia"/>
                <w:snapToGrid/>
                <w:color w:val="000000"/>
                <w:kern w:val="2"/>
                <w:sz w:val="24"/>
                <w:szCs w:val="24"/>
                <w:lang w:eastAsia="zh-CN"/>
              </w:rPr>
              <w:t>在日常生活中，孩子们对新鲜事物的好奇心往往驱使他们通过嘴巴来探索世界。这种行为虽然看似无害，却可能引发严重的意外。《四岁男童误吞燕尾夹 医生十分钟无创取出》正是基于这样一个真实而惊险的事件展开。作为一名资深记者，罗维敏锐地捕捉到了这一事件背后的社会意义和警示作用。他深入采访了重钢总医院消化内科副主任医师刘洋，并详细记录了整个医疗团队如何在短短十分钟内成功将异物从孩子的食道中取出的过程。这篇报道不仅展现了医生的专业技能与冷静应对，更突显了正确急救方法的重要性。罗维用细腻的文字描绘了事件的每一个细节，让观众感受到当时紧张的氛围，同时传递出重要的安全教育信息。</w:t>
            </w:r>
          </w:p>
        </w:tc>
      </w:tr>
      <w:tr w14:paraId="2A953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829" w:type="dxa"/>
            <w:vAlign w:val="top"/>
          </w:tcPr>
          <w:p w14:paraId="4D2CB5A4">
            <w:pPr>
              <w:pStyle w:val="6"/>
              <w:spacing w:before="208" w:line="237" w:lineRule="auto"/>
              <w:ind w:left="357"/>
            </w:pPr>
            <w:r>
              <w:rPr>
                <w:spacing w:val="-2"/>
              </w:rPr>
              <w:t>社会效果</w:t>
            </w:r>
          </w:p>
        </w:tc>
        <w:tc>
          <w:tcPr>
            <w:tcW w:w="8523" w:type="dxa"/>
            <w:gridSpan w:val="9"/>
            <w:vAlign w:val="top"/>
          </w:tcPr>
          <w:p w14:paraId="317AEB8A">
            <w:pPr>
              <w:widowControl w:val="0"/>
              <w:kinsoku/>
              <w:autoSpaceDE/>
              <w:autoSpaceDN/>
              <w:adjustRightInd/>
              <w:snapToGrid/>
              <w:spacing w:line="320" w:lineRule="exact"/>
              <w:ind w:firstLine="480" w:firstLineChars="200"/>
              <w:jc w:val="both"/>
              <w:textAlignment w:val="auto"/>
              <w:rPr>
                <w:rFonts w:hint="eastAsia" w:ascii="方正仿宋_GBK" w:eastAsia="方正仿宋_GBK" w:cs="黑体" w:hAnsiTheme="minorEastAsia"/>
                <w:snapToGrid/>
                <w:color w:val="000000"/>
                <w:kern w:val="2"/>
                <w:sz w:val="24"/>
                <w:szCs w:val="24"/>
                <w:lang w:eastAsia="zh-CN"/>
              </w:rPr>
            </w:pPr>
            <w:r>
              <w:rPr>
                <w:rFonts w:hint="eastAsia" w:ascii="方正仿宋_GBK" w:eastAsia="方正仿宋_GBK" w:cs="黑体" w:hAnsiTheme="minorEastAsia"/>
                <w:snapToGrid/>
                <w:color w:val="000000"/>
                <w:kern w:val="2"/>
                <w:sz w:val="24"/>
                <w:szCs w:val="24"/>
                <w:lang w:eastAsia="zh-CN"/>
              </w:rPr>
              <w:t>该报道的社会效果显著且深远。</w:t>
            </w:r>
          </w:p>
          <w:p w14:paraId="3528CD55">
            <w:pPr>
              <w:widowControl w:val="0"/>
              <w:kinsoku/>
              <w:autoSpaceDE/>
              <w:autoSpaceDN/>
              <w:adjustRightInd/>
              <w:snapToGrid/>
              <w:spacing w:line="320" w:lineRule="exact"/>
              <w:ind w:firstLine="480" w:firstLineChars="200"/>
              <w:jc w:val="both"/>
              <w:textAlignment w:val="auto"/>
              <w:rPr>
                <w:rFonts w:hint="eastAsia" w:ascii="方正仿宋_GBK" w:eastAsia="方正仿宋_GBK" w:cs="黑体" w:hAnsiTheme="minorEastAsia"/>
                <w:snapToGrid/>
                <w:color w:val="000000"/>
                <w:kern w:val="2"/>
                <w:sz w:val="24"/>
                <w:szCs w:val="24"/>
                <w:lang w:eastAsia="zh-CN"/>
              </w:rPr>
            </w:pPr>
            <w:r>
              <w:rPr>
                <w:rFonts w:hint="eastAsia" w:ascii="方正仿宋_GBK" w:eastAsia="方正仿宋_GBK" w:cs="黑体" w:hAnsiTheme="minorEastAsia"/>
                <w:snapToGrid/>
                <w:color w:val="000000"/>
                <w:kern w:val="2"/>
                <w:sz w:val="24"/>
                <w:szCs w:val="24"/>
                <w:lang w:eastAsia="zh-CN"/>
              </w:rPr>
              <w:t>首先，它引起了公众对孩子安全问题的高度关注。新闻通过具体案例向家长们敲响了警钟：两到七岁的孩子正处于好奇心旺盛的阶段，容易将小物件放入口中，从而造成危险。报道提醒家长必须加强对孩子的监护，及时制止他们将小物件放入口中的行为，并教育他们认识到这种行为的危害性。此外，报道还强调了正确的急救措施对于避免二次伤害的重要性。如果幼儿园老师当时采取了错误的方法，比如让孩子吃东西试图将异物咽下，可能会导致更为严重的后果。因此，这篇报道不仅是对单一事件的记录，更是对全社会的一次安全教育。</w:t>
            </w:r>
          </w:p>
          <w:p w14:paraId="04EA8D0D">
            <w:pPr>
              <w:widowControl w:val="0"/>
              <w:kinsoku/>
              <w:autoSpaceDE/>
              <w:autoSpaceDN/>
              <w:adjustRightInd/>
              <w:snapToGrid/>
              <w:spacing w:line="320" w:lineRule="exact"/>
              <w:ind w:firstLine="480" w:firstLineChars="200"/>
              <w:jc w:val="both"/>
              <w:textAlignment w:val="auto"/>
              <w:rPr>
                <w:rFonts w:hint="eastAsia" w:ascii="方正仿宋_GBK" w:eastAsia="方正仿宋_GBK" w:cs="黑体" w:hAnsiTheme="minorEastAsia"/>
                <w:snapToGrid/>
                <w:color w:val="000000"/>
                <w:kern w:val="2"/>
                <w:sz w:val="24"/>
                <w:szCs w:val="24"/>
                <w:lang w:eastAsia="zh-CN"/>
              </w:rPr>
            </w:pPr>
            <w:r>
              <w:rPr>
                <w:rFonts w:hint="eastAsia" w:ascii="方正仿宋_GBK" w:eastAsia="方正仿宋_GBK" w:cs="黑体" w:hAnsiTheme="minorEastAsia"/>
                <w:snapToGrid/>
                <w:color w:val="000000"/>
                <w:kern w:val="2"/>
                <w:sz w:val="24"/>
                <w:szCs w:val="24"/>
                <w:lang w:eastAsia="zh-CN"/>
              </w:rPr>
              <w:t>其次，报道提升了公众对现代医学技术的信任感。通过详细介绍医生如何利用内窥镜等专业设备快速、安全地完成手术，公众得以了解医疗领域的先进技术和医生的专业素养。这无疑增强了人们对医疗机构的信心，也为其他类似事件提供了参考范例。</w:t>
            </w:r>
          </w:p>
          <w:p w14:paraId="3CB68723">
            <w:pPr>
              <w:widowControl w:val="0"/>
              <w:kinsoku/>
              <w:autoSpaceDE/>
              <w:autoSpaceDN/>
              <w:adjustRightInd/>
              <w:snapToGrid/>
              <w:spacing w:line="320" w:lineRule="exact"/>
              <w:ind w:firstLine="480" w:firstLineChars="200"/>
              <w:jc w:val="both"/>
              <w:textAlignment w:val="auto"/>
              <w:rPr>
                <w:rFonts w:ascii="方正仿宋_GBK" w:hAnsi="方正仿宋_GBK" w:eastAsia="方正仿宋_GBK" w:cs="方正仿宋_GBK"/>
                <w:sz w:val="24"/>
                <w:szCs w:val="24"/>
              </w:rPr>
            </w:pPr>
            <w:r>
              <w:rPr>
                <w:rFonts w:hint="eastAsia" w:ascii="方正仿宋_GBK" w:eastAsia="方正仿宋_GBK" w:cs="黑体" w:hAnsiTheme="minorEastAsia"/>
                <w:snapToGrid/>
                <w:color w:val="000000"/>
                <w:kern w:val="2"/>
                <w:sz w:val="24"/>
                <w:szCs w:val="24"/>
                <w:lang w:eastAsia="zh-CN"/>
              </w:rPr>
              <w:t>最后，这篇报道促进了社会各界对儿童安全问题的讨论和反思。它促使学校、家庭以及相关机构重新审视现有的安全防护措施，并推动制定更加完善的应急预案。报道在传播知识、提升意识和促进社会进步方面发挥了重要作用。</w:t>
            </w:r>
          </w:p>
        </w:tc>
      </w:tr>
      <w:tr w14:paraId="17B8D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829" w:type="dxa"/>
            <w:vMerge w:val="restart"/>
            <w:tcBorders>
              <w:bottom w:val="nil"/>
            </w:tcBorders>
            <w:vAlign w:val="top"/>
          </w:tcPr>
          <w:p w14:paraId="3F8F2567">
            <w:pPr>
              <w:spacing w:line="298" w:lineRule="auto"/>
              <w:rPr>
                <w:rFonts w:ascii="Arial"/>
                <w:sz w:val="21"/>
              </w:rPr>
            </w:pPr>
          </w:p>
          <w:p w14:paraId="6F643C66">
            <w:pPr>
              <w:spacing w:line="299" w:lineRule="auto"/>
              <w:rPr>
                <w:rFonts w:ascii="Arial"/>
                <w:sz w:val="21"/>
              </w:rPr>
            </w:pPr>
          </w:p>
          <w:p w14:paraId="463D072C">
            <w:pPr>
              <w:spacing w:line="299" w:lineRule="auto"/>
              <w:rPr>
                <w:rFonts w:ascii="Arial"/>
                <w:sz w:val="21"/>
              </w:rPr>
            </w:pPr>
          </w:p>
          <w:p w14:paraId="7CD85FB7">
            <w:pPr>
              <w:pStyle w:val="6"/>
              <w:spacing w:before="105" w:line="237" w:lineRule="auto"/>
              <w:ind w:left="357"/>
            </w:pPr>
            <w:r>
              <w:rPr>
                <w:spacing w:val="-2"/>
              </w:rPr>
              <w:t>传播数据</w:t>
            </w:r>
          </w:p>
        </w:tc>
        <w:tc>
          <w:tcPr>
            <w:tcW w:w="2569" w:type="dxa"/>
            <w:gridSpan w:val="3"/>
            <w:vMerge w:val="restart"/>
            <w:tcBorders>
              <w:bottom w:val="nil"/>
            </w:tcBorders>
            <w:vAlign w:val="top"/>
          </w:tcPr>
          <w:p w14:paraId="6737E053">
            <w:pPr>
              <w:spacing w:line="314" w:lineRule="auto"/>
              <w:rPr>
                <w:rFonts w:ascii="Arial"/>
                <w:sz w:val="21"/>
              </w:rPr>
            </w:pPr>
          </w:p>
          <w:p w14:paraId="35FCA2D6">
            <w:pPr>
              <w:spacing w:line="315" w:lineRule="auto"/>
              <w:rPr>
                <w:rFonts w:ascii="Arial"/>
                <w:sz w:val="21"/>
              </w:rPr>
            </w:pPr>
          </w:p>
          <w:p w14:paraId="5BE53B63">
            <w:pPr>
              <w:spacing w:before="90" w:line="229" w:lineRule="auto"/>
              <w:ind w:left="110"/>
              <w:rPr>
                <w:rFonts w:ascii="方正楷体_GBK" w:hAnsi="方正楷体_GBK" w:eastAsia="方正楷体_GBK" w:cs="方正楷体_GBK"/>
                <w:sz w:val="24"/>
                <w:szCs w:val="24"/>
              </w:rPr>
            </w:pPr>
            <w:r>
              <w:rPr>
                <w:rFonts w:ascii="方正楷体_GBK" w:hAnsi="方正楷体_GBK" w:eastAsia="方正楷体_GBK" w:cs="方正楷体_GBK"/>
                <w:spacing w:val="-1"/>
                <w:sz w:val="24"/>
                <w:szCs w:val="24"/>
              </w:rPr>
              <w:t>新媒体传播平台网址</w:t>
            </w:r>
          </w:p>
        </w:tc>
        <w:tc>
          <w:tcPr>
            <w:tcW w:w="5954" w:type="dxa"/>
            <w:gridSpan w:val="6"/>
            <w:vAlign w:val="top"/>
          </w:tcPr>
          <w:p w14:paraId="284E84F9">
            <w:pPr>
              <w:spacing w:before="98" w:line="223" w:lineRule="auto"/>
              <w:ind w:left="121" w:right="33" w:firstLine="5"/>
              <w:rPr>
                <w:rFonts w:ascii="方正仿宋_GBK" w:hAnsi="方正仿宋_GBK" w:eastAsia="方正仿宋_GBK" w:cs="方正仿宋_GBK"/>
                <w:sz w:val="22"/>
                <w:szCs w:val="22"/>
              </w:rPr>
            </w:pPr>
            <w:r>
              <w:rPr>
                <w:rFonts w:ascii="Times New Roman" w:hAnsi="Times New Roman" w:eastAsia="Times New Roman" w:cs="Times New Roman"/>
                <w:spacing w:val="-7"/>
                <w:sz w:val="22"/>
                <w:szCs w:val="22"/>
              </w:rPr>
              <w:t>1.</w:t>
            </w:r>
            <w:r>
              <w:rPr>
                <w:rFonts w:hint="eastAsia" w:ascii="方正仿宋_GBK" w:hAnsi="方正仿宋_GBK" w:eastAsia="方正仿宋_GBK" w:cs="方正仿宋_GBK"/>
                <w:color w:val="auto"/>
                <w:spacing w:val="-7"/>
                <w:sz w:val="22"/>
                <w:szCs w:val="22"/>
              </w:rPr>
              <w:t>https://h5.cqliving.com/info/detail/5000215026.html?cid=5000215026&amp;vfrom=cms</w:t>
            </w:r>
          </w:p>
        </w:tc>
      </w:tr>
      <w:tr w14:paraId="2ABFB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829" w:type="dxa"/>
            <w:vMerge w:val="continue"/>
            <w:tcBorders>
              <w:top w:val="nil"/>
              <w:bottom w:val="nil"/>
            </w:tcBorders>
            <w:vAlign w:val="top"/>
          </w:tcPr>
          <w:p w14:paraId="21257E14">
            <w:pPr>
              <w:rPr>
                <w:rFonts w:ascii="Arial"/>
                <w:sz w:val="21"/>
              </w:rPr>
            </w:pPr>
          </w:p>
        </w:tc>
        <w:tc>
          <w:tcPr>
            <w:tcW w:w="2569" w:type="dxa"/>
            <w:gridSpan w:val="3"/>
            <w:vMerge w:val="continue"/>
            <w:tcBorders>
              <w:top w:val="nil"/>
              <w:bottom w:val="nil"/>
            </w:tcBorders>
            <w:vAlign w:val="top"/>
          </w:tcPr>
          <w:p w14:paraId="51BB2C0D">
            <w:pPr>
              <w:rPr>
                <w:rFonts w:ascii="Arial"/>
                <w:sz w:val="21"/>
              </w:rPr>
            </w:pPr>
          </w:p>
        </w:tc>
        <w:tc>
          <w:tcPr>
            <w:tcW w:w="5954" w:type="dxa"/>
            <w:gridSpan w:val="6"/>
            <w:vAlign w:val="top"/>
          </w:tcPr>
          <w:p w14:paraId="4BF51AA9">
            <w:pPr>
              <w:spacing w:before="179" w:line="188" w:lineRule="auto"/>
              <w:ind w:left="10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w:t>
            </w:r>
          </w:p>
        </w:tc>
      </w:tr>
      <w:tr w14:paraId="1F5A3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829" w:type="dxa"/>
            <w:vMerge w:val="continue"/>
            <w:tcBorders>
              <w:top w:val="nil"/>
              <w:bottom w:val="nil"/>
            </w:tcBorders>
            <w:vAlign w:val="top"/>
          </w:tcPr>
          <w:p w14:paraId="61928BBB">
            <w:pPr>
              <w:rPr>
                <w:rFonts w:ascii="Arial"/>
                <w:sz w:val="21"/>
              </w:rPr>
            </w:pPr>
          </w:p>
        </w:tc>
        <w:tc>
          <w:tcPr>
            <w:tcW w:w="2569" w:type="dxa"/>
            <w:gridSpan w:val="3"/>
            <w:vMerge w:val="continue"/>
            <w:tcBorders>
              <w:top w:val="nil"/>
            </w:tcBorders>
            <w:vAlign w:val="top"/>
          </w:tcPr>
          <w:p w14:paraId="6D59978D">
            <w:pPr>
              <w:rPr>
                <w:rFonts w:ascii="Arial"/>
                <w:sz w:val="21"/>
              </w:rPr>
            </w:pPr>
          </w:p>
        </w:tc>
        <w:tc>
          <w:tcPr>
            <w:tcW w:w="5954" w:type="dxa"/>
            <w:gridSpan w:val="6"/>
            <w:vAlign w:val="top"/>
          </w:tcPr>
          <w:p w14:paraId="0A03970F">
            <w:pPr>
              <w:spacing w:before="199" w:line="188" w:lineRule="auto"/>
              <w:ind w:left="110"/>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3.</w:t>
            </w:r>
            <w:r>
              <w:rPr>
                <w:rFonts w:ascii="Times New Roman" w:hAnsi="Times New Roman" w:eastAsia="Times New Roman" w:cs="Times New Roman"/>
                <w:spacing w:val="28"/>
                <w:sz w:val="24"/>
                <w:szCs w:val="24"/>
              </w:rPr>
              <w:t xml:space="preserve"> </w:t>
            </w:r>
            <w:r>
              <w:rPr>
                <w:rFonts w:ascii="Times New Roman" w:hAnsi="Times New Roman" w:eastAsia="Times New Roman" w:cs="Times New Roman"/>
                <w:spacing w:val="-4"/>
                <w:sz w:val="24"/>
                <w:szCs w:val="24"/>
              </w:rPr>
              <w:t>…</w:t>
            </w:r>
          </w:p>
        </w:tc>
      </w:tr>
      <w:tr w14:paraId="1EC7E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829" w:type="dxa"/>
            <w:vMerge w:val="continue"/>
            <w:tcBorders>
              <w:top w:val="nil"/>
            </w:tcBorders>
            <w:vAlign w:val="top"/>
          </w:tcPr>
          <w:p w14:paraId="279A0ACF">
            <w:pPr>
              <w:rPr>
                <w:rFonts w:ascii="Arial"/>
                <w:sz w:val="21"/>
              </w:rPr>
            </w:pPr>
          </w:p>
        </w:tc>
        <w:tc>
          <w:tcPr>
            <w:tcW w:w="1582" w:type="dxa"/>
            <w:vAlign w:val="top"/>
          </w:tcPr>
          <w:p w14:paraId="265FE83C">
            <w:pPr>
              <w:spacing w:before="91" w:line="230" w:lineRule="auto"/>
              <w:ind w:left="135"/>
              <w:rPr>
                <w:rFonts w:ascii="方正楷体_GBK" w:hAnsi="方正楷体_GBK" w:eastAsia="方正楷体_GBK" w:cs="方正楷体_GBK"/>
                <w:sz w:val="24"/>
                <w:szCs w:val="24"/>
              </w:rPr>
            </w:pPr>
            <w:r>
              <w:rPr>
                <w:rFonts w:ascii="方正楷体_GBK" w:hAnsi="方正楷体_GBK" w:eastAsia="方正楷体_GBK" w:cs="方正楷体_GBK"/>
                <w:spacing w:val="-20"/>
                <w:sz w:val="24"/>
                <w:szCs w:val="24"/>
              </w:rPr>
              <w:t>阅读量（浏览</w:t>
            </w:r>
          </w:p>
          <w:p w14:paraId="67C46BC9">
            <w:pPr>
              <w:spacing w:before="15" w:line="166" w:lineRule="auto"/>
              <w:ind w:left="114"/>
              <w:rPr>
                <w:rFonts w:ascii="方正楷体_GBK" w:hAnsi="方正楷体_GBK" w:eastAsia="方正楷体_GBK" w:cs="方正楷体_GBK"/>
                <w:sz w:val="24"/>
                <w:szCs w:val="24"/>
              </w:rPr>
            </w:pPr>
            <w:r>
              <w:rPr>
                <w:rFonts w:ascii="方正楷体_GBK" w:hAnsi="方正楷体_GBK" w:eastAsia="方正楷体_GBK" w:cs="方正楷体_GBK"/>
                <w:spacing w:val="-10"/>
                <w:sz w:val="24"/>
                <w:szCs w:val="24"/>
              </w:rPr>
              <w:t>量</w:t>
            </w:r>
            <w:r>
              <w:rPr>
                <w:rFonts w:ascii="方正楷体_GBK" w:hAnsi="方正楷体_GBK" w:eastAsia="方正楷体_GBK" w:cs="方正楷体_GBK"/>
                <w:spacing w:val="-33"/>
                <w:sz w:val="24"/>
                <w:szCs w:val="24"/>
              </w:rPr>
              <w:t xml:space="preserve"> </w:t>
            </w:r>
            <w:r>
              <w:rPr>
                <w:rFonts w:ascii="方正楷体_GBK" w:hAnsi="方正楷体_GBK" w:eastAsia="方正楷体_GBK" w:cs="方正楷体_GBK"/>
                <w:spacing w:val="-10"/>
                <w:sz w:val="24"/>
                <w:szCs w:val="24"/>
              </w:rPr>
              <w:t>、</w:t>
            </w:r>
            <w:r>
              <w:rPr>
                <w:rFonts w:ascii="方正楷体_GBK" w:hAnsi="方正楷体_GBK" w:eastAsia="方正楷体_GBK" w:cs="方正楷体_GBK"/>
                <w:spacing w:val="-35"/>
                <w:sz w:val="24"/>
                <w:szCs w:val="24"/>
              </w:rPr>
              <w:t xml:space="preserve"> </w:t>
            </w:r>
            <w:r>
              <w:rPr>
                <w:rFonts w:ascii="方正楷体_GBK" w:hAnsi="方正楷体_GBK" w:eastAsia="方正楷体_GBK" w:cs="方正楷体_GBK"/>
                <w:spacing w:val="-10"/>
                <w:sz w:val="24"/>
                <w:szCs w:val="24"/>
              </w:rPr>
              <w:t>点击量）</w:t>
            </w:r>
          </w:p>
        </w:tc>
        <w:tc>
          <w:tcPr>
            <w:tcW w:w="987" w:type="dxa"/>
            <w:gridSpan w:val="2"/>
            <w:vAlign w:val="center"/>
          </w:tcPr>
          <w:p w14:paraId="78419133">
            <w:pPr>
              <w:jc w:val="both"/>
              <w:rPr>
                <w:rFonts w:ascii="Arial"/>
                <w:sz w:val="21"/>
              </w:rPr>
            </w:pPr>
            <w:r>
              <w:rPr>
                <w:rFonts w:hint="eastAsia" w:ascii="Times New Roman" w:hAnsi="Times New Roman" w:eastAsia="Times New Roman" w:cs="Times New Roman"/>
                <w:spacing w:val="-1"/>
                <w:sz w:val="24"/>
                <w:szCs w:val="24"/>
                <w:lang w:val="en-US" w:eastAsia="zh-CN"/>
              </w:rPr>
              <w:t>1.4</w:t>
            </w:r>
            <w:r>
              <w:rPr>
                <w:rFonts w:hint="eastAsia" w:ascii="方正楷体_GBK" w:hAnsi="方正楷体_GBK" w:eastAsia="方正楷体_GBK" w:cs="方正楷体_GBK"/>
                <w:spacing w:val="-20"/>
                <w:sz w:val="24"/>
                <w:szCs w:val="24"/>
                <w:lang w:val="en-US" w:eastAsia="zh-CN"/>
              </w:rPr>
              <w:t>万</w:t>
            </w:r>
            <w:r>
              <w:rPr>
                <w:rFonts w:hint="eastAsia" w:ascii="Times New Roman" w:hAnsi="Times New Roman" w:eastAsia="Times New Roman" w:cs="Times New Roman"/>
                <w:spacing w:val="-1"/>
                <w:sz w:val="24"/>
                <w:szCs w:val="24"/>
                <w:lang w:val="en-US" w:eastAsia="zh-CN"/>
              </w:rPr>
              <w:t>+</w:t>
            </w:r>
          </w:p>
        </w:tc>
        <w:tc>
          <w:tcPr>
            <w:tcW w:w="1284" w:type="dxa"/>
            <w:gridSpan w:val="2"/>
            <w:vAlign w:val="top"/>
          </w:tcPr>
          <w:p w14:paraId="373F2173">
            <w:pPr>
              <w:spacing w:before="260" w:line="231" w:lineRule="auto"/>
              <w:ind w:left="291"/>
              <w:rPr>
                <w:rFonts w:ascii="方正楷体_GBK" w:hAnsi="方正楷体_GBK" w:eastAsia="方正楷体_GBK" w:cs="方正楷体_GBK"/>
                <w:sz w:val="24"/>
                <w:szCs w:val="24"/>
              </w:rPr>
            </w:pPr>
            <w:r>
              <w:rPr>
                <w:rFonts w:ascii="方正楷体_GBK" w:hAnsi="方正楷体_GBK" w:eastAsia="方正楷体_GBK" w:cs="方正楷体_GBK"/>
                <w:spacing w:val="-6"/>
                <w:sz w:val="24"/>
                <w:szCs w:val="24"/>
              </w:rPr>
              <w:t>转载量</w:t>
            </w:r>
          </w:p>
        </w:tc>
        <w:tc>
          <w:tcPr>
            <w:tcW w:w="1356" w:type="dxa"/>
            <w:vAlign w:val="top"/>
          </w:tcPr>
          <w:p w14:paraId="4D2ED1CC">
            <w:pPr>
              <w:rPr>
                <w:rFonts w:ascii="Arial"/>
                <w:sz w:val="21"/>
              </w:rPr>
            </w:pPr>
          </w:p>
        </w:tc>
        <w:tc>
          <w:tcPr>
            <w:tcW w:w="1284" w:type="dxa"/>
            <w:gridSpan w:val="2"/>
            <w:vAlign w:val="top"/>
          </w:tcPr>
          <w:p w14:paraId="07A10ED2">
            <w:pPr>
              <w:spacing w:before="261" w:line="235" w:lineRule="auto"/>
              <w:ind w:left="219"/>
              <w:rPr>
                <w:rFonts w:ascii="方正楷体_GBK" w:hAnsi="方正楷体_GBK" w:eastAsia="方正楷体_GBK" w:cs="方正楷体_GBK"/>
                <w:sz w:val="24"/>
                <w:szCs w:val="24"/>
              </w:rPr>
            </w:pPr>
            <w:r>
              <w:rPr>
                <w:rFonts w:ascii="方正楷体_GBK" w:hAnsi="方正楷体_GBK" w:eastAsia="方正楷体_GBK" w:cs="方正楷体_GBK"/>
                <w:spacing w:val="-6"/>
                <w:sz w:val="24"/>
                <w:szCs w:val="24"/>
              </w:rPr>
              <w:t>互动量</w:t>
            </w:r>
          </w:p>
        </w:tc>
        <w:tc>
          <w:tcPr>
            <w:tcW w:w="2030" w:type="dxa"/>
            <w:vAlign w:val="top"/>
          </w:tcPr>
          <w:p w14:paraId="1D5D8C64">
            <w:pPr>
              <w:rPr>
                <w:rFonts w:ascii="Arial"/>
                <w:sz w:val="21"/>
              </w:rPr>
            </w:pPr>
          </w:p>
        </w:tc>
      </w:tr>
      <w:tr w14:paraId="7445B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1829" w:type="dxa"/>
            <w:tcBorders>
              <w:bottom w:val="single" w:color="000000" w:sz="4" w:space="0"/>
            </w:tcBorders>
            <w:vAlign w:val="top"/>
          </w:tcPr>
          <w:p w14:paraId="1A0CF916">
            <w:pPr>
              <w:spacing w:line="241" w:lineRule="auto"/>
              <w:rPr>
                <w:rFonts w:ascii="Arial"/>
                <w:sz w:val="21"/>
              </w:rPr>
            </w:pPr>
          </w:p>
          <w:p w14:paraId="136912F2">
            <w:pPr>
              <w:pStyle w:val="6"/>
              <w:spacing w:before="105" w:line="239" w:lineRule="auto"/>
              <w:ind w:left="366"/>
            </w:pPr>
            <w:r>
              <w:rPr>
                <w:spacing w:val="-4"/>
              </w:rPr>
              <w:t>推荐理由</w:t>
            </w:r>
          </w:p>
        </w:tc>
        <w:tc>
          <w:tcPr>
            <w:tcW w:w="8523" w:type="dxa"/>
            <w:gridSpan w:val="9"/>
            <w:tcBorders>
              <w:bottom w:val="single" w:color="000000" w:sz="4" w:space="0"/>
            </w:tcBorders>
            <w:vAlign w:val="top"/>
          </w:tcPr>
          <w:p w14:paraId="6D50E947">
            <w:pPr>
              <w:spacing w:line="231" w:lineRule="auto"/>
              <w:ind w:right="38"/>
              <w:jc w:val="both"/>
              <w:rPr>
                <w:rFonts w:hint="eastAsia" w:ascii="方正仿宋_GBK" w:eastAsia="方正仿宋_GBK" w:cs="黑体" w:hAnsiTheme="minorEastAsia"/>
                <w:snapToGrid/>
                <w:color w:val="000000"/>
                <w:kern w:val="2"/>
                <w:sz w:val="24"/>
                <w:szCs w:val="24"/>
                <w:lang w:val="en-US" w:eastAsia="zh-CN"/>
              </w:rPr>
            </w:pPr>
            <w:r>
              <w:rPr>
                <w:rFonts w:hint="eastAsia" w:ascii="方正仿宋_GBK" w:eastAsia="方正仿宋_GBK" w:cs="黑体" w:hAnsiTheme="minorEastAsia"/>
                <w:snapToGrid/>
                <w:color w:val="000000"/>
                <w:kern w:val="2"/>
                <w:sz w:val="24"/>
                <w:szCs w:val="24"/>
                <w:lang w:val="en-US" w:eastAsia="zh-CN"/>
              </w:rPr>
              <w:t xml:space="preserve">   这篇报道之所以值得推荐，主要基于以下几个方面的原因。首先，选题具有极高的新闻价值和社会意义。误吞异物是儿童常见的意外事故之一，但并非所有人都了解其潜在风险及正确的应对方式。通过报道这一典型案例，作者成功填补了公众在这方面的认知空白。其次，文章结构严谨，逻辑清晰。从引入事件背景，到详细描述医疗过程，再到结尾总结经验教训，每个部分都紧密相连，环环相扣。尤其是对医生操作细节的描写，既体现了专业性，又不失可看性，使得普通大众也能轻松理解复杂的医疗术语。再次，新闻语言生动形象，情感真挚动人。通过对事件现场的还原和人物对话的引用，记者成功</w:t>
            </w:r>
            <w:bookmarkStart w:id="0" w:name="_GoBack"/>
            <w:bookmarkEnd w:id="0"/>
            <w:r>
              <w:rPr>
                <w:rFonts w:hint="eastAsia" w:ascii="方正仿宋_GBK" w:eastAsia="方正仿宋_GBK" w:cs="黑体" w:hAnsiTheme="minorEastAsia"/>
                <w:snapToGrid/>
                <w:color w:val="000000"/>
                <w:kern w:val="2"/>
                <w:sz w:val="24"/>
                <w:szCs w:val="24"/>
                <w:lang w:val="en-US" w:eastAsia="zh-CN"/>
              </w:rPr>
              <w:t>营造出一种身临其境的感觉，让观众能够真切感受到当时的紧张气氛。最后，这篇报道在客观上也推动社会进步。它不仅提醒家长注意孩子的安全问题，还为学校和医疗机构提供了宝贵的借鉴经验。</w:t>
            </w:r>
          </w:p>
          <w:p w14:paraId="15D101A3">
            <w:pPr>
              <w:spacing w:line="231" w:lineRule="auto"/>
              <w:ind w:right="38"/>
              <w:jc w:val="right"/>
              <w:rPr>
                <w:rFonts w:ascii="方正仿宋_GBK" w:hAnsi="方正仿宋_GBK" w:eastAsia="方正仿宋_GBK" w:cs="方正仿宋_GBK"/>
                <w:sz w:val="24"/>
                <w:szCs w:val="24"/>
              </w:rPr>
            </w:pPr>
            <w:r>
              <w:rPr>
                <w:rFonts w:ascii="方正仿宋_GBK" w:hAnsi="方正仿宋_GBK" w:eastAsia="方正仿宋_GBK" w:cs="方正仿宋_GBK"/>
                <w:spacing w:val="1"/>
                <w:sz w:val="24"/>
                <w:szCs w:val="24"/>
              </w:rPr>
              <w:t>签名：（盖单位公章）</w:t>
            </w:r>
            <w:r>
              <w:rPr>
                <w:rFonts w:ascii="Times New Roman" w:hAnsi="Times New Roman" w:eastAsia="Times New Roman" w:cs="Times New Roman"/>
                <w:spacing w:val="-3"/>
                <w:sz w:val="24"/>
                <w:szCs w:val="24"/>
              </w:rPr>
              <w:t>2025</w:t>
            </w:r>
            <w:r>
              <w:rPr>
                <w:rFonts w:ascii="方正仿宋_GBK" w:hAnsi="方正仿宋_GBK" w:eastAsia="方正仿宋_GBK" w:cs="方正仿宋_GBK"/>
                <w:spacing w:val="1"/>
                <w:sz w:val="24"/>
                <w:szCs w:val="24"/>
              </w:rPr>
              <w:t>年</w:t>
            </w:r>
            <w:r>
              <w:rPr>
                <w:rFonts w:hint="eastAsia" w:ascii="Times New Roman" w:hAnsi="Times New Roman" w:eastAsia="Times New Roman" w:cs="Times New Roman"/>
                <w:spacing w:val="-3"/>
                <w:sz w:val="24"/>
                <w:szCs w:val="24"/>
                <w:lang w:val="en-US" w:eastAsia="zh-CN"/>
              </w:rPr>
              <w:t>3</w:t>
            </w:r>
            <w:r>
              <w:rPr>
                <w:rFonts w:ascii="方正仿宋_GBK" w:hAnsi="方正仿宋_GBK" w:eastAsia="方正仿宋_GBK" w:cs="方正仿宋_GBK"/>
                <w:spacing w:val="1"/>
                <w:sz w:val="24"/>
                <w:szCs w:val="24"/>
              </w:rPr>
              <w:t>月</w:t>
            </w:r>
            <w:r>
              <w:rPr>
                <w:rFonts w:hint="eastAsia" w:ascii="Times New Roman" w:hAnsi="Times New Roman" w:eastAsia="Times New Roman" w:cs="Times New Roman"/>
                <w:spacing w:val="-3"/>
                <w:sz w:val="24"/>
                <w:szCs w:val="24"/>
                <w:lang w:val="en-US" w:eastAsia="zh-CN"/>
              </w:rPr>
              <w:t>19</w:t>
            </w:r>
            <w:r>
              <w:rPr>
                <w:rFonts w:ascii="方正仿宋_GBK" w:hAnsi="方正仿宋_GBK" w:eastAsia="方正仿宋_GBK" w:cs="方正仿宋_GBK"/>
                <w:spacing w:val="1"/>
                <w:sz w:val="24"/>
                <w:szCs w:val="24"/>
              </w:rPr>
              <w:t>日</w:t>
            </w:r>
          </w:p>
        </w:tc>
      </w:tr>
      <w:tr w14:paraId="3CF52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829" w:type="dxa"/>
            <w:tcBorders>
              <w:top w:val="single" w:color="000000" w:sz="4" w:space="0"/>
              <w:left w:val="single" w:color="000000" w:sz="4" w:space="0"/>
              <w:bottom w:val="single" w:color="000000" w:sz="4" w:space="0"/>
              <w:right w:val="single" w:color="000000" w:sz="4" w:space="0"/>
            </w:tcBorders>
            <w:vAlign w:val="top"/>
          </w:tcPr>
          <w:p w14:paraId="05944F11">
            <w:pPr>
              <w:pStyle w:val="6"/>
              <w:spacing w:before="136" w:line="239" w:lineRule="auto"/>
              <w:ind w:left="497"/>
            </w:pPr>
            <w:r>
              <w:rPr>
                <w:spacing w:val="-3"/>
              </w:rPr>
              <w:t>联系人</w:t>
            </w:r>
          </w:p>
        </w:tc>
        <w:tc>
          <w:tcPr>
            <w:tcW w:w="1582" w:type="dxa"/>
            <w:tcBorders>
              <w:top w:val="single" w:color="000000" w:sz="4" w:space="0"/>
              <w:left w:val="single" w:color="000000" w:sz="4" w:space="0"/>
              <w:bottom w:val="single" w:color="000000" w:sz="4" w:space="0"/>
              <w:right w:val="single" w:color="000000" w:sz="4" w:space="0"/>
            </w:tcBorders>
            <w:vAlign w:val="center"/>
          </w:tcPr>
          <w:p w14:paraId="1EC8E9C7">
            <w:pPr>
              <w:jc w:val="both"/>
              <w:rPr>
                <w:rFonts w:hint="eastAsia" w:ascii="Arial" w:eastAsia="宋体"/>
                <w:sz w:val="21"/>
                <w:lang w:val="en-US" w:eastAsia="zh-CN"/>
              </w:rPr>
            </w:pPr>
            <w:r>
              <w:rPr>
                <w:rFonts w:hint="eastAsia" w:ascii="方正仿宋_GBK" w:eastAsia="方正仿宋_GBK" w:cs="黑体" w:hAnsiTheme="minorEastAsia"/>
                <w:snapToGrid/>
                <w:color w:val="000000"/>
                <w:kern w:val="2"/>
                <w:sz w:val="24"/>
                <w:szCs w:val="24"/>
                <w:lang w:val="en-US" w:eastAsia="en-US" w:bidi="ar-SA"/>
              </w:rPr>
              <w:t>罗维</w:t>
            </w:r>
          </w:p>
        </w:tc>
        <w:tc>
          <w:tcPr>
            <w:tcW w:w="809" w:type="dxa"/>
            <w:tcBorders>
              <w:top w:val="single" w:color="000000" w:sz="4" w:space="0"/>
              <w:left w:val="single" w:color="000000" w:sz="4" w:space="0"/>
              <w:bottom w:val="single" w:color="000000" w:sz="4" w:space="0"/>
              <w:right w:val="single" w:color="000000" w:sz="4" w:space="0"/>
            </w:tcBorders>
            <w:vAlign w:val="top"/>
          </w:tcPr>
          <w:p w14:paraId="71BEEAF0">
            <w:pPr>
              <w:pStyle w:val="6"/>
              <w:spacing w:before="136" w:line="239" w:lineRule="auto"/>
              <w:ind w:left="148" w:leftChars="0"/>
            </w:pPr>
            <w:r>
              <w:rPr>
                <w:spacing w:val="-16"/>
              </w:rPr>
              <w:t>电话</w:t>
            </w:r>
          </w:p>
        </w:tc>
        <w:tc>
          <w:tcPr>
            <w:tcW w:w="2818" w:type="dxa"/>
            <w:gridSpan w:val="4"/>
            <w:tcBorders>
              <w:top w:val="single" w:color="000000" w:sz="4" w:space="0"/>
              <w:left w:val="single" w:color="000000" w:sz="4" w:space="0"/>
              <w:bottom w:val="single" w:color="000000" w:sz="4" w:space="0"/>
            </w:tcBorders>
            <w:vAlign w:val="top"/>
          </w:tcPr>
          <w:p w14:paraId="1C63A2AE">
            <w:pPr>
              <w:rPr>
                <w:rFonts w:ascii="Arial"/>
                <w:sz w:val="21"/>
              </w:rPr>
            </w:pPr>
          </w:p>
        </w:tc>
        <w:tc>
          <w:tcPr>
            <w:tcW w:w="913" w:type="dxa"/>
            <w:tcBorders>
              <w:top w:val="single" w:color="000000" w:sz="4" w:space="0"/>
              <w:bottom w:val="single" w:color="000000" w:sz="4" w:space="0"/>
            </w:tcBorders>
            <w:vAlign w:val="top"/>
          </w:tcPr>
          <w:p w14:paraId="40F99873">
            <w:pPr>
              <w:pStyle w:val="6"/>
              <w:spacing w:before="136" w:line="239" w:lineRule="auto"/>
              <w:ind w:left="137" w:leftChars="0"/>
            </w:pPr>
            <w:r>
              <w:rPr>
                <w:spacing w:val="-7"/>
              </w:rPr>
              <w:t>手机</w:t>
            </w:r>
          </w:p>
        </w:tc>
        <w:tc>
          <w:tcPr>
            <w:tcW w:w="2401" w:type="dxa"/>
            <w:gridSpan w:val="2"/>
            <w:tcBorders>
              <w:top w:val="single" w:color="000000" w:sz="4" w:space="0"/>
              <w:bottom w:val="single" w:color="000000" w:sz="4" w:space="0"/>
              <w:right w:val="single" w:color="000000" w:sz="4" w:space="0"/>
            </w:tcBorders>
            <w:vAlign w:val="center"/>
          </w:tcPr>
          <w:p w14:paraId="5DFCD2DB">
            <w:pPr>
              <w:jc w:val="both"/>
              <w:rPr>
                <w:rFonts w:ascii="Arial"/>
                <w:sz w:val="21"/>
              </w:rPr>
            </w:pPr>
            <w:r>
              <w:rPr>
                <w:rFonts w:hint="default" w:ascii="Times New Roman" w:hAnsi="Times New Roman" w:cs="Times New Roman"/>
                <w:sz w:val="24"/>
                <w:szCs w:val="24"/>
              </w:rPr>
              <w:t>13883616815</w:t>
            </w:r>
          </w:p>
        </w:tc>
      </w:tr>
      <w:tr w14:paraId="64911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829" w:type="dxa"/>
            <w:tcBorders>
              <w:top w:val="single" w:color="000000" w:sz="4" w:space="0"/>
              <w:left w:val="single" w:color="000000" w:sz="4" w:space="0"/>
              <w:bottom w:val="single" w:color="000000" w:sz="4" w:space="0"/>
              <w:right w:val="single" w:color="000000" w:sz="4" w:space="0"/>
            </w:tcBorders>
            <w:vAlign w:val="top"/>
          </w:tcPr>
          <w:p w14:paraId="28C896A0">
            <w:pPr>
              <w:pStyle w:val="6"/>
              <w:spacing w:before="70" w:line="206" w:lineRule="auto"/>
              <w:ind w:left="639"/>
            </w:pPr>
            <w:r>
              <w:rPr>
                <w:spacing w:val="-5"/>
              </w:rPr>
              <w:t>地址</w:t>
            </w:r>
          </w:p>
        </w:tc>
        <w:tc>
          <w:tcPr>
            <w:tcW w:w="5209" w:type="dxa"/>
            <w:gridSpan w:val="6"/>
            <w:tcBorders>
              <w:top w:val="single" w:color="000000" w:sz="4" w:space="0"/>
              <w:left w:val="single" w:color="000000" w:sz="4" w:space="0"/>
              <w:bottom w:val="single" w:color="000000" w:sz="4" w:space="0"/>
              <w:right w:val="single" w:color="000000" w:sz="4" w:space="0"/>
            </w:tcBorders>
            <w:vAlign w:val="center"/>
          </w:tcPr>
          <w:p w14:paraId="1B17B0EC">
            <w:pPr>
              <w:jc w:val="both"/>
              <w:rPr>
                <w:rFonts w:ascii="Arial"/>
                <w:sz w:val="21"/>
              </w:rPr>
            </w:pPr>
            <w:r>
              <w:rPr>
                <w:rFonts w:hint="eastAsia" w:ascii="方正仿宋_GBK" w:eastAsia="方正仿宋_GBK" w:cs="黑体" w:hAnsiTheme="minorEastAsia"/>
                <w:snapToGrid/>
                <w:color w:val="000000"/>
                <w:kern w:val="2"/>
                <w:sz w:val="24"/>
                <w:szCs w:val="24"/>
                <w:lang w:val="en-US" w:eastAsia="zh-CN" w:bidi="ar-SA"/>
              </w:rPr>
              <w:t>重庆市大渡口区文体路122号富士达大厦4楼</w:t>
            </w:r>
          </w:p>
        </w:tc>
        <w:tc>
          <w:tcPr>
            <w:tcW w:w="913" w:type="dxa"/>
            <w:tcBorders>
              <w:top w:val="single" w:color="000000" w:sz="4" w:space="0"/>
              <w:left w:val="single" w:color="000000" w:sz="4" w:space="0"/>
              <w:bottom w:val="single" w:color="000000" w:sz="4" w:space="0"/>
              <w:right w:val="single" w:color="000000" w:sz="4" w:space="0"/>
            </w:tcBorders>
            <w:vAlign w:val="top"/>
          </w:tcPr>
          <w:p w14:paraId="7A21A651">
            <w:pPr>
              <w:pStyle w:val="6"/>
              <w:spacing w:before="70" w:line="206" w:lineRule="auto"/>
              <w:ind w:left="146" w:leftChars="0"/>
            </w:pPr>
            <w:r>
              <w:rPr>
                <w:spacing w:val="-13"/>
              </w:rPr>
              <w:t>邮箱</w:t>
            </w:r>
          </w:p>
        </w:tc>
        <w:tc>
          <w:tcPr>
            <w:tcW w:w="2401" w:type="dxa"/>
            <w:gridSpan w:val="2"/>
            <w:tcBorders>
              <w:top w:val="single" w:color="000000" w:sz="4" w:space="0"/>
              <w:left w:val="single" w:color="000000" w:sz="4" w:space="0"/>
              <w:bottom w:val="single" w:color="000000" w:sz="4" w:space="0"/>
              <w:right w:val="single" w:color="000000" w:sz="4" w:space="0"/>
            </w:tcBorders>
            <w:vAlign w:val="center"/>
          </w:tcPr>
          <w:p w14:paraId="25E22A9B">
            <w:pPr>
              <w:jc w:val="both"/>
              <w:rPr>
                <w:rFonts w:ascii="Arial"/>
                <w:sz w:val="21"/>
              </w:rPr>
            </w:pPr>
            <w:r>
              <w:rPr>
                <w:rFonts w:hint="default" w:ascii="Times New Roman" w:hAnsi="Times New Roman" w:cs="Times New Roman"/>
                <w:sz w:val="24"/>
                <w:szCs w:val="24"/>
              </w:rPr>
              <w:t>89734179@qq.com</w:t>
            </w:r>
          </w:p>
        </w:tc>
      </w:tr>
    </w:tbl>
    <w:p w14:paraId="6216F2D5">
      <w:pPr>
        <w:spacing w:line="97" w:lineRule="exact"/>
        <w:rPr>
          <w:rFonts w:ascii="Arial"/>
          <w:sz w:val="8"/>
        </w:rPr>
      </w:pPr>
    </w:p>
    <w:p w14:paraId="53068555">
      <w:pPr>
        <w:spacing w:line="97" w:lineRule="exact"/>
        <w:rPr>
          <w:rFonts w:ascii="Arial" w:hAnsi="Arial" w:eastAsia="Arial" w:cs="Arial"/>
          <w:sz w:val="8"/>
          <w:szCs w:val="8"/>
        </w:rPr>
        <w:sectPr>
          <w:headerReference r:id="rId5" w:type="default"/>
          <w:footerReference r:id="rId6" w:type="default"/>
          <w:pgSz w:w="11906" w:h="16839"/>
          <w:pgMar w:top="1996" w:right="870" w:bottom="1956" w:left="672" w:header="1506" w:footer="1589" w:gutter="0"/>
          <w:cols w:space="720" w:num="1"/>
        </w:sectPr>
      </w:pPr>
    </w:p>
    <w:p w14:paraId="351A8002"/>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07925">
    <w:pPr>
      <w:spacing w:line="235" w:lineRule="auto"/>
      <w:ind w:left="583"/>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E17F2">
    <w:pPr>
      <w:spacing w:before="66" w:line="215" w:lineRule="auto"/>
      <w:ind w:left="607"/>
      <w:rPr>
        <w:rFonts w:ascii="Times New Roman" w:hAnsi="Times New Roman" w:eastAsia="Times New Roman" w:cs="Times New Roman"/>
        <w:sz w:val="31"/>
        <w:szCs w:val="3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A670AE"/>
    <w:rsid w:val="068B7D4F"/>
    <w:rsid w:val="07A670AE"/>
    <w:rsid w:val="2A5D5ECC"/>
    <w:rsid w:val="316E7883"/>
    <w:rsid w:val="47DD3BDD"/>
    <w:rsid w:val="4BBE4698"/>
    <w:rsid w:val="4EA27EE8"/>
    <w:rsid w:val="64BE4BDC"/>
    <w:rsid w:val="69C848E0"/>
    <w:rsid w:val="7095768F"/>
    <w:rsid w:val="722906E8"/>
    <w:rsid w:val="7E742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Web)"/>
    <w:basedOn w:val="1"/>
    <w:unhideWhenUsed/>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lang w:eastAsia="zh-CN"/>
    </w:rPr>
  </w:style>
  <w:style w:type="paragraph" w:customStyle="1" w:styleId="6">
    <w:name w:val="Table Text"/>
    <w:basedOn w:val="1"/>
    <w:semiHidden/>
    <w:qFormat/>
    <w:uiPriority w:val="0"/>
    <w:rPr>
      <w:rFonts w:ascii="方正黑体_GBK" w:hAnsi="方正黑体_GBK" w:eastAsia="方正黑体_GBK" w:cs="方正黑体_GBK"/>
      <w:sz w:val="28"/>
      <w:szCs w:val="28"/>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1341</Words>
  <Characters>1435</Characters>
  <Lines>0</Lines>
  <Paragraphs>0</Paragraphs>
  <TotalTime>0</TotalTime>
  <ScaleCrop>false</ScaleCrop>
  <LinksUpToDate>false</LinksUpToDate>
  <CharactersWithSpaces>1473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2025-03-24T09:21:00Z</dcterms:created>
  <dc:creator>泠玲铃</dc:creator>
  <cp:lastModifiedBy>泠玲铃</cp:lastModifiedBy>
  <cp:lastPrinted>2025-03-25T10:42:00Z</cp:lastPrinted>
  <dcterms:modified xsi:type="dcterms:W3CDTF">2025-03-27T01:15:18Z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9EC7A24EB38F42E8971A47E8F296773A_11</vt:lpwstr>
  </property>
  <property fmtid="{D5CDD505-2E9C-101B-9397-08002B2CF9AE}" pid="4" name="KSOTemplateDocerSaveRecord">
    <vt:lpwstr>eyJoZGlkIjoiNmI5YmExMWYyNjA0ZTRiNzVlOTRkMTljZDc4MWIyYmEiLCJ1c2VySWQiOiI0NzkxMjkzNjUifQ==</vt:lpwstr>
  </property>
</Properties>
</file>