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B1FEBA">
      <w:pPr>
        <w:spacing w:before="170" w:line="179" w:lineRule="auto"/>
        <w:ind w:left="2649"/>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重庆新闻奖参评作品推荐表</w:t>
      </w:r>
    </w:p>
    <w:tbl>
      <w:tblPr>
        <w:tblStyle w:val="7"/>
        <w:tblW w:w="1035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1582"/>
        <w:gridCol w:w="809"/>
        <w:gridCol w:w="178"/>
        <w:gridCol w:w="956"/>
        <w:gridCol w:w="328"/>
        <w:gridCol w:w="1356"/>
        <w:gridCol w:w="913"/>
        <w:gridCol w:w="371"/>
        <w:gridCol w:w="2030"/>
      </w:tblGrid>
      <w:tr w14:paraId="39EB990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829" w:type="dxa"/>
            <w:vAlign w:val="top"/>
          </w:tcPr>
          <w:p w14:paraId="31CC06AD">
            <w:pPr>
              <w:pStyle w:val="6"/>
              <w:spacing w:before="180"/>
              <w:ind w:left="362"/>
            </w:pPr>
            <w:r>
              <w:rPr>
                <w:spacing w:val="-3"/>
              </w:rPr>
              <w:t>作品标题</w:t>
            </w:r>
          </w:p>
        </w:tc>
        <w:tc>
          <w:tcPr>
            <w:tcW w:w="3525" w:type="dxa"/>
            <w:gridSpan w:val="4"/>
            <w:vAlign w:val="center"/>
          </w:tcPr>
          <w:p w14:paraId="062DF2D8">
            <w:pPr>
              <w:widowControl w:val="0"/>
              <w:kinsoku/>
              <w:autoSpaceDE/>
              <w:autoSpaceDN/>
              <w:adjustRightInd/>
              <w:snapToGrid/>
              <w:spacing w:line="400" w:lineRule="exact"/>
              <w:jc w:val="both"/>
              <w:textAlignment w:val="auto"/>
              <w:rPr>
                <w:rFonts w:hint="eastAsia" w:ascii="方正仿宋_GBK" w:hAnsi="Times New Roman" w:eastAsia="方正仿宋_GBK" w:cs="Times New Roman"/>
                <w:snapToGrid/>
                <w:color w:val="000000"/>
                <w:kern w:val="2"/>
                <w:sz w:val="24"/>
                <w:szCs w:val="24"/>
                <w:lang w:eastAsia="zh-CN"/>
              </w:rPr>
            </w:pPr>
            <w:r>
              <w:rPr>
                <w:rFonts w:hint="eastAsia" w:ascii="方正仿宋_GBK" w:hAnsi="Times New Roman" w:eastAsia="方正仿宋_GBK" w:cs="Times New Roman"/>
                <w:snapToGrid/>
                <w:color w:val="000000"/>
                <w:kern w:val="2"/>
                <w:sz w:val="24"/>
                <w:szCs w:val="24"/>
                <w:lang w:eastAsia="zh-CN"/>
              </w:rPr>
              <w:t>今日关注：连晴高温下 森林防火百密不能有一疏</w:t>
            </w:r>
          </w:p>
          <w:p w14:paraId="23A1C7FA">
            <w:pPr>
              <w:jc w:val="both"/>
              <w:rPr>
                <w:rFonts w:ascii="Arial"/>
                <w:sz w:val="21"/>
              </w:rPr>
            </w:pPr>
          </w:p>
        </w:tc>
        <w:tc>
          <w:tcPr>
            <w:tcW w:w="1684" w:type="dxa"/>
            <w:gridSpan w:val="2"/>
            <w:vAlign w:val="top"/>
          </w:tcPr>
          <w:p w14:paraId="4872F1C8">
            <w:pPr>
              <w:pStyle w:val="6"/>
              <w:spacing w:before="180" w:line="237" w:lineRule="auto"/>
              <w:ind w:left="300"/>
            </w:pPr>
            <w:r>
              <w:rPr>
                <w:spacing w:val="-3"/>
              </w:rPr>
              <w:t>参评项目</w:t>
            </w:r>
          </w:p>
        </w:tc>
        <w:tc>
          <w:tcPr>
            <w:tcW w:w="3314" w:type="dxa"/>
            <w:gridSpan w:val="3"/>
            <w:vAlign w:val="center"/>
          </w:tcPr>
          <w:p w14:paraId="07C95F0D">
            <w:pPr>
              <w:widowControl w:val="0"/>
              <w:kinsoku/>
              <w:autoSpaceDE/>
              <w:autoSpaceDN/>
              <w:adjustRightInd/>
              <w:snapToGrid/>
              <w:spacing w:line="400" w:lineRule="exact"/>
              <w:jc w:val="both"/>
              <w:textAlignment w:val="auto"/>
              <w:rPr>
                <w:rFonts w:hint="default" w:ascii="Arial" w:eastAsia="宋体"/>
                <w:sz w:val="21"/>
                <w:lang w:val="en-US" w:eastAsia="zh-CN"/>
              </w:rPr>
            </w:pPr>
            <w:r>
              <w:rPr>
                <w:rFonts w:hint="eastAsia" w:ascii="方正仿宋_GBK" w:hAnsi="Times New Roman" w:eastAsia="方正仿宋_GBK" w:cs="Times New Roman"/>
                <w:snapToGrid/>
                <w:color w:val="000000"/>
                <w:kern w:val="2"/>
                <w:sz w:val="24"/>
                <w:szCs w:val="24"/>
                <w:lang w:val="en-US" w:eastAsia="zh-CN"/>
              </w:rPr>
              <w:t>专门类</w:t>
            </w:r>
          </w:p>
        </w:tc>
      </w:tr>
      <w:tr w14:paraId="302568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5" w:hRule="atLeast"/>
        </w:trPr>
        <w:tc>
          <w:tcPr>
            <w:tcW w:w="1829" w:type="dxa"/>
            <w:vMerge w:val="restart"/>
            <w:tcBorders>
              <w:bottom w:val="nil"/>
            </w:tcBorders>
            <w:vAlign w:val="top"/>
          </w:tcPr>
          <w:p w14:paraId="0BB48AE5">
            <w:pPr>
              <w:spacing w:line="329" w:lineRule="auto"/>
              <w:rPr>
                <w:rFonts w:ascii="Arial"/>
                <w:sz w:val="21"/>
              </w:rPr>
            </w:pPr>
          </w:p>
          <w:p w14:paraId="3F78BFC3">
            <w:pPr>
              <w:spacing w:line="330" w:lineRule="auto"/>
              <w:rPr>
                <w:rFonts w:ascii="Arial"/>
                <w:sz w:val="21"/>
              </w:rPr>
            </w:pPr>
          </w:p>
          <w:p w14:paraId="32508051">
            <w:pPr>
              <w:pStyle w:val="6"/>
              <w:spacing w:before="105"/>
              <w:ind w:left="329"/>
            </w:pPr>
            <w:r>
              <w:rPr>
                <w:spacing w:val="-4"/>
              </w:rPr>
              <w:t>字数</w:t>
            </w:r>
            <w:r>
              <w:rPr>
                <w:rFonts w:ascii="Times New Roman" w:hAnsi="Times New Roman" w:eastAsia="Times New Roman" w:cs="Times New Roman"/>
                <w:spacing w:val="-4"/>
              </w:rPr>
              <w:t>/</w:t>
            </w:r>
            <w:r>
              <w:rPr>
                <w:spacing w:val="-4"/>
              </w:rPr>
              <w:t>时</w:t>
            </w:r>
            <w:r>
              <w:rPr>
                <w:rFonts w:hint="eastAsia"/>
                <w:spacing w:val="-4"/>
                <w:lang w:val="en-US" w:eastAsia="zh-CN"/>
              </w:rPr>
              <w:t xml:space="preserve"> </w:t>
            </w:r>
            <w:r>
              <w:rPr>
                <w:spacing w:val="-4"/>
              </w:rPr>
              <w:t>长</w:t>
            </w:r>
          </w:p>
        </w:tc>
        <w:tc>
          <w:tcPr>
            <w:tcW w:w="3525" w:type="dxa"/>
            <w:gridSpan w:val="4"/>
            <w:vMerge w:val="restart"/>
            <w:tcBorders>
              <w:bottom w:val="nil"/>
            </w:tcBorders>
            <w:vAlign w:val="center"/>
          </w:tcPr>
          <w:p w14:paraId="28901855">
            <w:pPr>
              <w:spacing w:before="32" w:line="202" w:lineRule="auto"/>
              <w:ind w:left="105" w:right="25" w:firstLine="19"/>
              <w:jc w:val="both"/>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00:03:58</w:t>
            </w:r>
          </w:p>
        </w:tc>
        <w:tc>
          <w:tcPr>
            <w:tcW w:w="1684" w:type="dxa"/>
            <w:gridSpan w:val="2"/>
            <w:vAlign w:val="top"/>
          </w:tcPr>
          <w:p w14:paraId="6CF04967">
            <w:pPr>
              <w:spacing w:line="315" w:lineRule="auto"/>
              <w:rPr>
                <w:rFonts w:ascii="Arial"/>
                <w:sz w:val="21"/>
              </w:rPr>
            </w:pPr>
          </w:p>
          <w:p w14:paraId="795E76DB">
            <w:pPr>
              <w:pStyle w:val="6"/>
              <w:spacing w:before="105" w:line="239" w:lineRule="auto"/>
              <w:ind w:left="572"/>
            </w:pPr>
            <w:r>
              <w:rPr>
                <w:spacing w:val="-2"/>
              </w:rPr>
              <w:t>体裁</w:t>
            </w:r>
          </w:p>
        </w:tc>
        <w:tc>
          <w:tcPr>
            <w:tcW w:w="3314" w:type="dxa"/>
            <w:gridSpan w:val="3"/>
            <w:vAlign w:val="center"/>
          </w:tcPr>
          <w:p w14:paraId="738FC98F">
            <w:pPr>
              <w:widowControl w:val="0"/>
              <w:kinsoku/>
              <w:autoSpaceDE/>
              <w:autoSpaceDN/>
              <w:adjustRightInd/>
              <w:snapToGrid/>
              <w:spacing w:line="400" w:lineRule="exact"/>
              <w:jc w:val="both"/>
              <w:textAlignment w:val="auto"/>
              <w:rPr>
                <w:rFonts w:hint="eastAsia" w:ascii="方正仿宋_GBK" w:hAnsi="方正仿宋_GBK" w:eastAsia="方正仿宋_GBK" w:cs="方正仿宋_GBK"/>
                <w:sz w:val="24"/>
                <w:szCs w:val="24"/>
                <w:lang w:val="en-US" w:eastAsia="zh-CN"/>
              </w:rPr>
            </w:pPr>
            <w:r>
              <w:rPr>
                <w:rFonts w:hint="eastAsia" w:ascii="方正仿宋_GBK" w:hAnsi="Times New Roman" w:eastAsia="方正仿宋_GBK" w:cs="Times New Roman"/>
                <w:snapToGrid/>
                <w:color w:val="000000"/>
                <w:kern w:val="2"/>
                <w:sz w:val="24"/>
                <w:szCs w:val="24"/>
                <w:lang w:eastAsia="zh-CN"/>
              </w:rPr>
              <w:t>舆论监督</w:t>
            </w:r>
          </w:p>
        </w:tc>
      </w:tr>
      <w:tr w14:paraId="36B230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29" w:type="dxa"/>
            <w:vMerge w:val="continue"/>
            <w:tcBorders>
              <w:top w:val="nil"/>
            </w:tcBorders>
            <w:vAlign w:val="top"/>
          </w:tcPr>
          <w:p w14:paraId="7C7CBF76">
            <w:pPr>
              <w:rPr>
                <w:rFonts w:ascii="Arial"/>
                <w:sz w:val="21"/>
              </w:rPr>
            </w:pPr>
          </w:p>
        </w:tc>
        <w:tc>
          <w:tcPr>
            <w:tcW w:w="3525" w:type="dxa"/>
            <w:gridSpan w:val="4"/>
            <w:vMerge w:val="continue"/>
            <w:tcBorders>
              <w:top w:val="nil"/>
            </w:tcBorders>
            <w:vAlign w:val="top"/>
          </w:tcPr>
          <w:p w14:paraId="6A144EEC">
            <w:pPr>
              <w:rPr>
                <w:rFonts w:ascii="Arial"/>
                <w:sz w:val="21"/>
              </w:rPr>
            </w:pPr>
          </w:p>
        </w:tc>
        <w:tc>
          <w:tcPr>
            <w:tcW w:w="1684" w:type="dxa"/>
            <w:gridSpan w:val="2"/>
            <w:vAlign w:val="top"/>
          </w:tcPr>
          <w:p w14:paraId="39A3F252">
            <w:pPr>
              <w:pStyle w:val="6"/>
              <w:spacing w:before="205" w:line="241" w:lineRule="auto"/>
              <w:ind w:left="581"/>
            </w:pPr>
            <w:r>
              <w:rPr>
                <w:spacing w:val="-6"/>
              </w:rPr>
              <w:t>语种</w:t>
            </w:r>
          </w:p>
        </w:tc>
        <w:tc>
          <w:tcPr>
            <w:tcW w:w="3314" w:type="dxa"/>
            <w:gridSpan w:val="3"/>
            <w:vAlign w:val="top"/>
          </w:tcPr>
          <w:p w14:paraId="47A77A4D">
            <w:pPr>
              <w:rPr>
                <w:rFonts w:ascii="Arial"/>
                <w:sz w:val="21"/>
              </w:rPr>
            </w:pPr>
          </w:p>
        </w:tc>
      </w:tr>
      <w:tr w14:paraId="1C279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829" w:type="dxa"/>
            <w:vAlign w:val="top"/>
          </w:tcPr>
          <w:p w14:paraId="6952FE34">
            <w:pPr>
              <w:pStyle w:val="6"/>
              <w:spacing w:before="100" w:line="218" w:lineRule="auto"/>
              <w:ind w:left="501"/>
            </w:pPr>
            <w:r>
              <w:rPr>
                <w:spacing w:val="-5"/>
              </w:rPr>
              <w:t>作</w:t>
            </w:r>
            <w:r>
              <w:rPr>
                <w:spacing w:val="3"/>
              </w:rPr>
              <w:t xml:space="preserve">    </w:t>
            </w:r>
            <w:r>
              <w:rPr>
                <w:spacing w:val="-5"/>
              </w:rPr>
              <w:t>者</w:t>
            </w:r>
          </w:p>
          <w:p w14:paraId="07F8EE07">
            <w:pPr>
              <w:pStyle w:val="6"/>
              <w:spacing w:before="1" w:line="207" w:lineRule="auto"/>
              <w:ind w:right="13"/>
              <w:jc w:val="right"/>
            </w:pPr>
            <w:r>
              <w:rPr>
                <w:spacing w:val="-1"/>
              </w:rPr>
              <w:t>（</w:t>
            </w:r>
            <w:r>
              <w:rPr>
                <w:spacing w:val="-28"/>
              </w:rPr>
              <w:t xml:space="preserve"> </w:t>
            </w:r>
            <w:r>
              <w:rPr>
                <w:spacing w:val="-1"/>
              </w:rPr>
              <w:t>主创人员）</w:t>
            </w:r>
          </w:p>
        </w:tc>
        <w:tc>
          <w:tcPr>
            <w:tcW w:w="2391" w:type="dxa"/>
            <w:gridSpan w:val="2"/>
            <w:vAlign w:val="center"/>
          </w:tcPr>
          <w:p w14:paraId="47620E06">
            <w:pPr>
              <w:widowControl w:val="0"/>
              <w:kinsoku/>
              <w:autoSpaceDE/>
              <w:autoSpaceDN/>
              <w:adjustRightInd/>
              <w:snapToGrid/>
              <w:spacing w:line="400" w:lineRule="exact"/>
              <w:jc w:val="both"/>
              <w:textAlignment w:val="auto"/>
              <w:rPr>
                <w:rFonts w:hint="eastAsia" w:ascii="方正仿宋_GBK" w:hAnsi="Times New Roman" w:eastAsia="方正仿宋_GBK" w:cs="Times New Roman"/>
                <w:snapToGrid/>
                <w:color w:val="000000"/>
                <w:kern w:val="2"/>
                <w:sz w:val="24"/>
                <w:szCs w:val="24"/>
                <w:lang w:eastAsia="zh-CN"/>
              </w:rPr>
            </w:pPr>
            <w:r>
              <w:rPr>
                <w:rFonts w:hint="eastAsia" w:ascii="方正仿宋_GBK" w:hAnsi="Times New Roman" w:eastAsia="方正仿宋_GBK" w:cs="Times New Roman"/>
                <w:snapToGrid/>
                <w:color w:val="000000"/>
                <w:kern w:val="2"/>
                <w:sz w:val="24"/>
                <w:szCs w:val="24"/>
                <w:lang w:eastAsia="zh-CN"/>
              </w:rPr>
              <w:t>罗维、郗望</w:t>
            </w:r>
          </w:p>
        </w:tc>
        <w:tc>
          <w:tcPr>
            <w:tcW w:w="1134" w:type="dxa"/>
            <w:gridSpan w:val="2"/>
            <w:vAlign w:val="top"/>
          </w:tcPr>
          <w:p w14:paraId="4CF2D030">
            <w:pPr>
              <w:pStyle w:val="6"/>
              <w:spacing w:before="290" w:line="239" w:lineRule="auto"/>
              <w:ind w:left="299"/>
            </w:pPr>
            <w:r>
              <w:rPr>
                <w:spacing w:val="-5"/>
              </w:rPr>
              <w:t>编辑</w:t>
            </w:r>
          </w:p>
        </w:tc>
        <w:tc>
          <w:tcPr>
            <w:tcW w:w="4998" w:type="dxa"/>
            <w:gridSpan w:val="5"/>
            <w:vAlign w:val="center"/>
          </w:tcPr>
          <w:p w14:paraId="17FA5DCE">
            <w:pPr>
              <w:spacing w:before="167" w:line="197" w:lineRule="auto"/>
              <w:ind w:left="125" w:right="107" w:hanging="3"/>
              <w:jc w:val="both"/>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pacing w:val="-9"/>
                <w:sz w:val="24"/>
                <w:szCs w:val="24"/>
                <w:lang w:val="en-US" w:eastAsia="zh-CN"/>
              </w:rPr>
              <w:t>王涛、杨蓉、金凤</w:t>
            </w:r>
          </w:p>
        </w:tc>
      </w:tr>
      <w:tr w14:paraId="0224519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829" w:type="dxa"/>
            <w:vAlign w:val="top"/>
          </w:tcPr>
          <w:p w14:paraId="537BCE59">
            <w:pPr>
              <w:spacing w:line="329" w:lineRule="auto"/>
              <w:rPr>
                <w:rFonts w:ascii="Arial"/>
                <w:sz w:val="21"/>
              </w:rPr>
            </w:pPr>
          </w:p>
          <w:p w14:paraId="43085D3C">
            <w:pPr>
              <w:pStyle w:val="6"/>
              <w:spacing w:before="105" w:line="238" w:lineRule="auto"/>
              <w:ind w:left="358"/>
            </w:pPr>
            <w:r>
              <w:rPr>
                <w:spacing w:val="-2"/>
              </w:rPr>
              <w:t>原创单位</w:t>
            </w:r>
          </w:p>
        </w:tc>
        <w:tc>
          <w:tcPr>
            <w:tcW w:w="2391" w:type="dxa"/>
            <w:gridSpan w:val="2"/>
            <w:vAlign w:val="center"/>
          </w:tcPr>
          <w:p w14:paraId="74A63FE7">
            <w:pPr>
              <w:widowControl w:val="0"/>
              <w:kinsoku/>
              <w:autoSpaceDE/>
              <w:autoSpaceDN/>
              <w:adjustRightInd/>
              <w:snapToGrid/>
              <w:spacing w:line="400" w:lineRule="exact"/>
              <w:jc w:val="both"/>
              <w:textAlignment w:val="auto"/>
              <w:rPr>
                <w:rFonts w:hint="eastAsia" w:ascii="方正仿宋_GBK" w:hAnsi="Times New Roman" w:eastAsia="方正仿宋_GBK" w:cs="Times New Roman"/>
                <w:snapToGrid/>
                <w:color w:val="000000"/>
                <w:kern w:val="2"/>
                <w:sz w:val="24"/>
                <w:szCs w:val="24"/>
                <w:lang w:eastAsia="zh-CN"/>
              </w:rPr>
            </w:pPr>
            <w:r>
              <w:rPr>
                <w:rFonts w:hint="eastAsia" w:ascii="方正仿宋_GBK" w:hAnsi="Times New Roman" w:eastAsia="方正仿宋_GBK" w:cs="Times New Roman"/>
                <w:snapToGrid/>
                <w:color w:val="000000"/>
                <w:kern w:val="2"/>
                <w:sz w:val="24"/>
                <w:szCs w:val="24"/>
                <w:lang w:eastAsia="zh-CN"/>
              </w:rPr>
              <w:t>重庆市大渡口区融媒体中心</w:t>
            </w:r>
          </w:p>
        </w:tc>
        <w:tc>
          <w:tcPr>
            <w:tcW w:w="1134" w:type="dxa"/>
            <w:gridSpan w:val="2"/>
            <w:vAlign w:val="top"/>
          </w:tcPr>
          <w:p w14:paraId="15D7B56A">
            <w:pPr>
              <w:pStyle w:val="6"/>
              <w:spacing w:before="93" w:line="239" w:lineRule="auto"/>
              <w:ind w:left="183"/>
              <w:rPr>
                <w:rFonts w:ascii="Times New Roman" w:hAnsi="Times New Roman" w:eastAsia="Times New Roman" w:cs="Times New Roman"/>
                <w:sz w:val="24"/>
                <w:szCs w:val="24"/>
              </w:rPr>
            </w:pPr>
            <w:r>
              <w:rPr>
                <w:spacing w:val="-2"/>
                <w:sz w:val="24"/>
                <w:szCs w:val="24"/>
              </w:rPr>
              <w:t>发布端</w:t>
            </w:r>
            <w:r>
              <w:rPr>
                <w:rFonts w:ascii="Times New Roman" w:hAnsi="Times New Roman" w:eastAsia="Times New Roman" w:cs="Times New Roman"/>
                <w:spacing w:val="-2"/>
                <w:sz w:val="24"/>
                <w:szCs w:val="24"/>
              </w:rPr>
              <w:t>/</w:t>
            </w:r>
          </w:p>
          <w:p w14:paraId="4CDF691A">
            <w:pPr>
              <w:pStyle w:val="6"/>
              <w:spacing w:before="23" w:line="221" w:lineRule="auto"/>
              <w:ind w:left="213" w:right="166" w:hanging="29"/>
              <w:rPr>
                <w:sz w:val="24"/>
                <w:szCs w:val="24"/>
              </w:rPr>
            </w:pPr>
            <w:r>
              <w:rPr>
                <w:spacing w:val="-2"/>
                <w:sz w:val="24"/>
                <w:szCs w:val="24"/>
              </w:rPr>
              <w:t>账号</w:t>
            </w:r>
            <w:r>
              <w:rPr>
                <w:rFonts w:ascii="Times New Roman" w:hAnsi="Times New Roman" w:eastAsia="Times New Roman" w:cs="Times New Roman"/>
                <w:spacing w:val="-2"/>
                <w:sz w:val="24"/>
                <w:szCs w:val="24"/>
              </w:rPr>
              <w:t>/</w:t>
            </w:r>
            <w:r>
              <w:rPr>
                <w:spacing w:val="-2"/>
                <w:sz w:val="24"/>
                <w:szCs w:val="24"/>
              </w:rPr>
              <w:t>媒</w:t>
            </w:r>
            <w:r>
              <w:rPr>
                <w:sz w:val="24"/>
                <w:szCs w:val="24"/>
              </w:rPr>
              <w:t xml:space="preserve"> </w:t>
            </w:r>
            <w:r>
              <w:rPr>
                <w:spacing w:val="-2"/>
                <w:sz w:val="24"/>
                <w:szCs w:val="24"/>
              </w:rPr>
              <w:t>体名称</w:t>
            </w:r>
          </w:p>
        </w:tc>
        <w:tc>
          <w:tcPr>
            <w:tcW w:w="4998" w:type="dxa"/>
            <w:gridSpan w:val="5"/>
            <w:vAlign w:val="center"/>
          </w:tcPr>
          <w:p w14:paraId="1ADAF134">
            <w:pPr>
              <w:widowControl w:val="0"/>
              <w:kinsoku/>
              <w:autoSpaceDE/>
              <w:autoSpaceDN/>
              <w:adjustRightInd/>
              <w:snapToGrid/>
              <w:spacing w:line="400" w:lineRule="exact"/>
              <w:jc w:val="both"/>
              <w:textAlignment w:val="auto"/>
              <w:rPr>
                <w:rFonts w:hint="eastAsia" w:ascii="Arial" w:eastAsia="宋体"/>
                <w:sz w:val="21"/>
                <w:lang w:val="en-US" w:eastAsia="zh-CN"/>
              </w:rPr>
            </w:pPr>
            <w:r>
              <w:rPr>
                <w:rFonts w:hint="eastAsia" w:ascii="方正仿宋_GBK" w:hAnsi="Times New Roman" w:eastAsia="方正仿宋_GBK" w:cs="Times New Roman"/>
                <w:snapToGrid/>
                <w:color w:val="000000"/>
                <w:kern w:val="2"/>
                <w:sz w:val="24"/>
                <w:szCs w:val="24"/>
                <w:lang w:val="en-US" w:eastAsia="zh-CN"/>
              </w:rPr>
              <w:t>大渡口之声</w:t>
            </w:r>
          </w:p>
        </w:tc>
      </w:tr>
      <w:tr w14:paraId="5D68704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829" w:type="dxa"/>
            <w:vAlign w:val="top"/>
          </w:tcPr>
          <w:p w14:paraId="56FD2ABE">
            <w:pPr>
              <w:pStyle w:val="6"/>
              <w:spacing w:before="137" w:line="219" w:lineRule="auto"/>
              <w:ind w:left="368"/>
            </w:pPr>
            <w:r>
              <w:rPr>
                <w:spacing w:val="-4"/>
              </w:rPr>
              <w:t>刊播版面</w:t>
            </w:r>
          </w:p>
          <w:p w14:paraId="381A5496">
            <w:pPr>
              <w:pStyle w:val="6"/>
              <w:spacing w:line="220" w:lineRule="auto"/>
              <w:ind w:left="130"/>
              <w:rPr>
                <w:rFonts w:ascii="Times New Roman" w:hAnsi="Times New Roman" w:eastAsia="Times New Roman" w:cs="Times New Roman"/>
              </w:rPr>
            </w:pPr>
            <w:r>
              <w:rPr>
                <w:rFonts w:ascii="Times New Roman" w:hAnsi="Times New Roman" w:eastAsia="Times New Roman" w:cs="Times New Roman"/>
                <w:spacing w:val="-2"/>
              </w:rPr>
              <w:t>(</w:t>
            </w:r>
            <w:r>
              <w:rPr>
                <w:spacing w:val="-2"/>
              </w:rPr>
              <w:t>名称和版次</w:t>
            </w:r>
            <w:r>
              <w:rPr>
                <w:rFonts w:ascii="Times New Roman" w:hAnsi="Times New Roman" w:eastAsia="Times New Roman" w:cs="Times New Roman"/>
                <w:spacing w:val="-2"/>
              </w:rPr>
              <w:t>)</w:t>
            </w:r>
          </w:p>
        </w:tc>
        <w:tc>
          <w:tcPr>
            <w:tcW w:w="2391" w:type="dxa"/>
            <w:gridSpan w:val="2"/>
            <w:vAlign w:val="center"/>
          </w:tcPr>
          <w:p w14:paraId="010C6BC3">
            <w:pPr>
              <w:widowControl w:val="0"/>
              <w:kinsoku/>
              <w:autoSpaceDE/>
              <w:autoSpaceDN/>
              <w:adjustRightInd/>
              <w:snapToGrid/>
              <w:spacing w:line="400" w:lineRule="exact"/>
              <w:jc w:val="both"/>
              <w:textAlignment w:val="auto"/>
              <w:rPr>
                <w:rFonts w:hint="eastAsia" w:ascii="方正仿宋_GBK" w:hAnsi="Times New Roman" w:eastAsia="方正仿宋_GBK" w:cs="Times New Roman"/>
                <w:snapToGrid/>
                <w:color w:val="000000"/>
                <w:kern w:val="2"/>
                <w:sz w:val="24"/>
                <w:szCs w:val="24"/>
                <w:lang w:eastAsia="zh-CN"/>
              </w:rPr>
            </w:pPr>
            <w:r>
              <w:rPr>
                <w:rFonts w:hint="eastAsia" w:ascii="方正仿宋_GBK" w:hAnsi="Times New Roman" w:eastAsia="方正仿宋_GBK" w:cs="Times New Roman"/>
                <w:snapToGrid/>
                <w:color w:val="000000"/>
                <w:kern w:val="2"/>
                <w:sz w:val="24"/>
                <w:szCs w:val="24"/>
                <w:lang w:eastAsia="zh-CN"/>
              </w:rPr>
              <w:t>大渡口新闻</w:t>
            </w:r>
          </w:p>
        </w:tc>
        <w:tc>
          <w:tcPr>
            <w:tcW w:w="1134" w:type="dxa"/>
            <w:gridSpan w:val="2"/>
            <w:vAlign w:val="top"/>
          </w:tcPr>
          <w:p w14:paraId="4B561C3E">
            <w:pPr>
              <w:pStyle w:val="6"/>
              <w:spacing w:before="137" w:line="223" w:lineRule="auto"/>
              <w:ind w:left="440" w:right="139" w:hanging="275"/>
            </w:pPr>
            <w:r>
              <w:rPr>
                <w:spacing w:val="-6"/>
              </w:rPr>
              <w:t>刊播日</w:t>
            </w:r>
            <w:r>
              <w:t xml:space="preserve"> 期</w:t>
            </w:r>
          </w:p>
        </w:tc>
        <w:tc>
          <w:tcPr>
            <w:tcW w:w="4998" w:type="dxa"/>
            <w:gridSpan w:val="5"/>
            <w:vAlign w:val="center"/>
          </w:tcPr>
          <w:p w14:paraId="5F691AA5">
            <w:pPr>
              <w:spacing w:before="200" w:line="205" w:lineRule="auto"/>
              <w:ind w:left="121" w:right="104" w:hanging="1"/>
              <w:jc w:val="both"/>
              <w:rPr>
                <w:rFonts w:hint="default" w:ascii="方正仿宋_GBK" w:hAnsi="方正仿宋_GBK" w:eastAsia="方正仿宋_GBK" w:cs="方正仿宋_GBK"/>
                <w:sz w:val="24"/>
                <w:szCs w:val="24"/>
                <w:lang w:val="en-US"/>
              </w:rPr>
            </w:pPr>
            <w:r>
              <w:rPr>
                <w:rFonts w:hint="eastAsia" w:ascii="方正仿宋_GBK" w:hAnsi="Times New Roman" w:eastAsia="方正仿宋_GBK" w:cs="Times New Roman"/>
                <w:snapToGrid/>
                <w:color w:val="auto"/>
                <w:kern w:val="2"/>
                <w:sz w:val="24"/>
                <w:szCs w:val="24"/>
                <w:lang w:val="en-US" w:eastAsia="zh-CN"/>
              </w:rPr>
              <w:t>2024年8月27日20时00分</w:t>
            </w:r>
          </w:p>
        </w:tc>
      </w:tr>
      <w:tr w14:paraId="415E5F2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29" w:type="dxa"/>
            <w:vMerge w:val="restart"/>
            <w:tcBorders>
              <w:bottom w:val="nil"/>
            </w:tcBorders>
            <w:vAlign w:val="top"/>
          </w:tcPr>
          <w:p w14:paraId="4AE4BBCD">
            <w:pPr>
              <w:pStyle w:val="6"/>
              <w:spacing w:before="285" w:line="243" w:lineRule="auto"/>
              <w:ind w:left="117" w:right="109" w:hanging="1"/>
              <w:rPr>
                <w:sz w:val="24"/>
                <w:szCs w:val="24"/>
              </w:rPr>
            </w:pPr>
            <w:r>
              <w:rPr>
                <w:spacing w:val="26"/>
                <w:sz w:val="24"/>
                <w:szCs w:val="24"/>
              </w:rPr>
              <w:t>新媒体作品填</w:t>
            </w:r>
            <w:r>
              <w:rPr>
                <w:spacing w:val="1"/>
                <w:sz w:val="24"/>
                <w:szCs w:val="24"/>
              </w:rPr>
              <w:t xml:space="preserve"> </w:t>
            </w:r>
            <w:r>
              <w:rPr>
                <w:spacing w:val="-4"/>
                <w:sz w:val="24"/>
                <w:szCs w:val="24"/>
              </w:rPr>
              <w:t>报网址</w:t>
            </w:r>
          </w:p>
        </w:tc>
        <w:tc>
          <w:tcPr>
            <w:tcW w:w="3525" w:type="dxa"/>
            <w:gridSpan w:val="4"/>
            <w:vMerge w:val="restart"/>
            <w:tcBorders>
              <w:bottom w:val="nil"/>
            </w:tcBorders>
            <w:vAlign w:val="top"/>
          </w:tcPr>
          <w:p w14:paraId="106072C8">
            <w:pPr>
              <w:spacing w:before="2" w:line="184" w:lineRule="auto"/>
              <w:ind w:left="119" w:right="101"/>
              <w:rPr>
                <w:rFonts w:ascii="方正仿宋_GBK" w:hAnsi="方正仿宋_GBK" w:eastAsia="方正仿宋_GBK" w:cs="方正仿宋_GBK"/>
                <w:sz w:val="24"/>
                <w:szCs w:val="24"/>
              </w:rPr>
            </w:pPr>
          </w:p>
        </w:tc>
        <w:tc>
          <w:tcPr>
            <w:tcW w:w="4998" w:type="dxa"/>
            <w:gridSpan w:val="5"/>
            <w:vAlign w:val="top"/>
          </w:tcPr>
          <w:p w14:paraId="1B7AE6CD">
            <w:pPr>
              <w:pStyle w:val="6"/>
              <w:spacing w:before="70" w:line="231" w:lineRule="auto"/>
              <w:ind w:left="138"/>
              <w:rPr>
                <w:rFonts w:hint="eastAsia" w:ascii="宋体" w:hAnsi="宋体" w:eastAsia="宋体" w:cs="宋体"/>
                <w:lang w:eastAsia="zh-CN"/>
              </w:rPr>
            </w:pPr>
            <w:r>
              <w:rPr>
                <w:spacing w:val="-3"/>
                <w:sz w:val="24"/>
                <w:szCs w:val="24"/>
              </w:rPr>
              <w:t>中央宣传部“</w:t>
            </w:r>
            <w:r>
              <w:rPr>
                <w:spacing w:val="-41"/>
                <w:sz w:val="24"/>
                <w:szCs w:val="24"/>
              </w:rPr>
              <w:t xml:space="preserve"> </w:t>
            </w:r>
            <w:r>
              <w:rPr>
                <w:spacing w:val="-3"/>
                <w:sz w:val="24"/>
                <w:szCs w:val="24"/>
              </w:rPr>
              <w:t xml:space="preserve">三好作品”     </w:t>
            </w:r>
            <w:r>
              <w:rPr>
                <w:rFonts w:ascii="宋体" w:hAnsi="宋体" w:eastAsia="宋体" w:cs="宋体"/>
                <w:spacing w:val="-3"/>
              </w:rPr>
              <w:t>是□ 否</w:t>
            </w:r>
            <w:r>
              <w:rPr>
                <w:rFonts w:hint="eastAsia" w:ascii="宋体" w:hAnsi="宋体" w:eastAsia="宋体" w:cs="宋体"/>
                <w:spacing w:val="-3"/>
                <w:lang w:eastAsia="zh-CN"/>
              </w:rPr>
              <w:t>☑</w:t>
            </w:r>
          </w:p>
        </w:tc>
      </w:tr>
      <w:tr w14:paraId="4549399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829" w:type="dxa"/>
            <w:vMerge w:val="continue"/>
            <w:tcBorders>
              <w:top w:val="nil"/>
            </w:tcBorders>
            <w:vAlign w:val="top"/>
          </w:tcPr>
          <w:p w14:paraId="36C8DBD0">
            <w:pPr>
              <w:rPr>
                <w:rFonts w:ascii="Arial"/>
                <w:sz w:val="21"/>
              </w:rPr>
            </w:pPr>
          </w:p>
        </w:tc>
        <w:tc>
          <w:tcPr>
            <w:tcW w:w="3525" w:type="dxa"/>
            <w:gridSpan w:val="4"/>
            <w:vMerge w:val="continue"/>
            <w:tcBorders>
              <w:top w:val="nil"/>
            </w:tcBorders>
            <w:vAlign w:val="top"/>
          </w:tcPr>
          <w:p w14:paraId="07D43F76">
            <w:pPr>
              <w:rPr>
                <w:rFonts w:ascii="Arial"/>
                <w:sz w:val="21"/>
              </w:rPr>
            </w:pPr>
          </w:p>
        </w:tc>
        <w:tc>
          <w:tcPr>
            <w:tcW w:w="4998" w:type="dxa"/>
            <w:gridSpan w:val="5"/>
            <w:vAlign w:val="top"/>
          </w:tcPr>
          <w:p w14:paraId="28CB1170">
            <w:pPr>
              <w:pStyle w:val="6"/>
              <w:spacing w:before="173" w:line="231" w:lineRule="auto"/>
              <w:ind w:left="123"/>
              <w:rPr>
                <w:rFonts w:hint="eastAsia" w:ascii="宋体" w:hAnsi="宋体" w:eastAsia="宋体" w:cs="宋体"/>
                <w:lang w:eastAsia="zh-CN"/>
              </w:rPr>
            </w:pPr>
            <w:r>
              <w:rPr>
                <w:spacing w:val="-3"/>
                <w:sz w:val="24"/>
                <w:szCs w:val="24"/>
              </w:rPr>
              <w:t>市委宣传部“</w:t>
            </w:r>
            <w:r>
              <w:rPr>
                <w:spacing w:val="-32"/>
                <w:sz w:val="24"/>
                <w:szCs w:val="24"/>
              </w:rPr>
              <w:t xml:space="preserve"> </w:t>
            </w:r>
            <w:r>
              <w:rPr>
                <w:spacing w:val="-3"/>
                <w:sz w:val="24"/>
                <w:szCs w:val="24"/>
              </w:rPr>
              <w:t xml:space="preserve">三好作品”    </w:t>
            </w:r>
            <w:r>
              <w:rPr>
                <w:rFonts w:ascii="宋体" w:hAnsi="宋体" w:eastAsia="宋体" w:cs="宋体"/>
                <w:spacing w:val="-3"/>
              </w:rPr>
              <w:t>是□</w:t>
            </w:r>
            <w:r>
              <w:rPr>
                <w:rFonts w:ascii="宋体" w:hAnsi="宋体" w:eastAsia="宋体" w:cs="宋体"/>
                <w:spacing w:val="18"/>
              </w:rPr>
              <w:t xml:space="preserve"> </w:t>
            </w:r>
            <w:r>
              <w:rPr>
                <w:rFonts w:ascii="宋体" w:hAnsi="宋体" w:eastAsia="宋体" w:cs="宋体"/>
                <w:spacing w:val="-3"/>
              </w:rPr>
              <w:t>否</w:t>
            </w:r>
            <w:r>
              <w:rPr>
                <w:rFonts w:hint="eastAsia" w:ascii="宋体" w:hAnsi="宋体" w:eastAsia="宋体" w:cs="宋体"/>
                <w:spacing w:val="-3"/>
                <w:lang w:eastAsia="zh-CN"/>
              </w:rPr>
              <w:t>☑</w:t>
            </w:r>
          </w:p>
        </w:tc>
      </w:tr>
      <w:tr w14:paraId="2F5AE0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829" w:type="dxa"/>
            <w:vAlign w:val="top"/>
          </w:tcPr>
          <w:p w14:paraId="19980E7D">
            <w:pPr>
              <w:pStyle w:val="6"/>
              <w:spacing w:before="120" w:line="230" w:lineRule="auto"/>
              <w:ind w:left="362"/>
            </w:pPr>
            <w:r>
              <w:rPr>
                <w:spacing w:val="-3"/>
              </w:rPr>
              <w:t>作品简介</w:t>
            </w:r>
          </w:p>
        </w:tc>
        <w:tc>
          <w:tcPr>
            <w:tcW w:w="8523" w:type="dxa"/>
            <w:gridSpan w:val="9"/>
            <w:vAlign w:val="top"/>
          </w:tcPr>
          <w:p w14:paraId="2E4A10A4">
            <w:pPr>
              <w:spacing w:before="130" w:line="231" w:lineRule="auto"/>
              <w:ind w:left="114" w:firstLine="480" w:firstLineChars="200"/>
              <w:rPr>
                <w:rFonts w:ascii="方正仿宋_GBK" w:hAnsi="方正仿宋_GBK" w:eastAsia="方正仿宋_GBK" w:cs="方正仿宋_GBK"/>
                <w:sz w:val="24"/>
                <w:szCs w:val="24"/>
              </w:rPr>
            </w:pPr>
            <w:r>
              <w:rPr>
                <w:rFonts w:hint="eastAsia" w:ascii="方正仿宋_GBK" w:eastAsia="方正仿宋_GBK" w:cs="黑体" w:hAnsiTheme="minorEastAsia"/>
                <w:snapToGrid/>
                <w:color w:val="000000"/>
                <w:kern w:val="2"/>
                <w:sz w:val="24"/>
                <w:szCs w:val="24"/>
                <w:lang w:val="en-US" w:eastAsia="zh-CN" w:bidi="ar-SA"/>
              </w:rPr>
              <w:t>在连晴高温的极端天气下，森林防火成为重庆大渡口区乃至全市关注的重点。本篇报道深入调查了大渡口区及周边区域森林防火检查站的工作状况，揭示了部分卡点存在的管理漏洞和安全隐患。记者通过实地走访21个森林防火检查站，发现了一些问题，例如原住居民未严格扫码进入林区、公交车未经检查直接放行以及交界地带缺乏有效监管等现象。这些问题不仅反映了基层执行力度不足，也暴露了跨区域协作机制上的薄弱环节。本报道以详实的现场记录与采访为基础，旨在推动相关部门加强管理，提升公众对森林防火重要性的认识。</w:t>
            </w:r>
          </w:p>
        </w:tc>
      </w:tr>
      <w:tr w14:paraId="2A953A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829" w:type="dxa"/>
            <w:vAlign w:val="top"/>
          </w:tcPr>
          <w:p w14:paraId="4D2CB5A4">
            <w:pPr>
              <w:pStyle w:val="6"/>
              <w:spacing w:before="208" w:line="237" w:lineRule="auto"/>
              <w:ind w:left="357"/>
            </w:pPr>
            <w:r>
              <w:rPr>
                <w:spacing w:val="-2"/>
              </w:rPr>
              <w:t>社会效果</w:t>
            </w:r>
          </w:p>
        </w:tc>
        <w:tc>
          <w:tcPr>
            <w:tcW w:w="8523" w:type="dxa"/>
            <w:gridSpan w:val="9"/>
            <w:vAlign w:val="top"/>
          </w:tcPr>
          <w:p w14:paraId="77EEB4E6">
            <w:pPr>
              <w:spacing w:before="130" w:line="231" w:lineRule="auto"/>
              <w:ind w:left="114" w:firstLine="480" w:firstLineChars="200"/>
              <w:rPr>
                <w:rFonts w:ascii="方正仿宋_GBK" w:hAnsi="方正仿宋_GBK" w:eastAsia="方正仿宋_GBK" w:cs="方正仿宋_GBK"/>
                <w:sz w:val="24"/>
                <w:szCs w:val="24"/>
              </w:rPr>
            </w:pPr>
            <w:r>
              <w:rPr>
                <w:rFonts w:hint="eastAsia" w:ascii="方正仿宋_GBK" w:eastAsia="方正仿宋_GBK" w:cs="黑体" w:hAnsiTheme="minorEastAsia"/>
                <w:snapToGrid/>
                <w:color w:val="000000"/>
                <w:kern w:val="2"/>
                <w:sz w:val="24"/>
                <w:szCs w:val="24"/>
                <w:lang w:val="en-US" w:eastAsia="zh-CN" w:bidi="ar-SA"/>
              </w:rPr>
              <w:t>这篇报道播出后，在社会上引发了广泛关注与热烈讨论，显著提升了公众对森林防火工作的重视程度。首先，报道促使大渡口区政府迅速采取行动，对发现的问题进行整改。区规资局林业科立即组织工作人员重新培训，并强化了对各检查站的监督力度，确保“每车必检、每人必扫”的制度得到严格执行。其次，报道引起了其他区县的关注，许多地区开始自查自纠，优化自身森林防火措施。此外，报道还推动了跨区域协作机制的建立。针对交界地带管理空白的问题，大渡口区与九龙坡区达成协议，明确了双方职责，避免因责任不清导致的安全隐患。这些改变不仅提高了森林防火工作的效率，也为其他城市提供了可借鉴的经验。</w:t>
            </w:r>
          </w:p>
        </w:tc>
      </w:tr>
      <w:tr w14:paraId="17B8D6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829" w:type="dxa"/>
            <w:vMerge w:val="restart"/>
            <w:tcBorders>
              <w:bottom w:val="nil"/>
            </w:tcBorders>
            <w:vAlign w:val="top"/>
          </w:tcPr>
          <w:p w14:paraId="3F8F2567">
            <w:pPr>
              <w:spacing w:line="298" w:lineRule="auto"/>
              <w:rPr>
                <w:rFonts w:ascii="Arial"/>
                <w:sz w:val="21"/>
              </w:rPr>
            </w:pPr>
          </w:p>
          <w:p w14:paraId="6F643C66">
            <w:pPr>
              <w:spacing w:line="299" w:lineRule="auto"/>
              <w:rPr>
                <w:rFonts w:ascii="Arial"/>
                <w:sz w:val="21"/>
              </w:rPr>
            </w:pPr>
          </w:p>
          <w:p w14:paraId="463D072C">
            <w:pPr>
              <w:spacing w:line="299" w:lineRule="auto"/>
              <w:rPr>
                <w:rFonts w:ascii="Arial"/>
                <w:sz w:val="21"/>
              </w:rPr>
            </w:pPr>
          </w:p>
          <w:p w14:paraId="7CD85FB7">
            <w:pPr>
              <w:pStyle w:val="6"/>
              <w:spacing w:before="105" w:line="237" w:lineRule="auto"/>
              <w:ind w:left="357"/>
            </w:pPr>
            <w:r>
              <w:rPr>
                <w:spacing w:val="-2"/>
              </w:rPr>
              <w:t>传播数据</w:t>
            </w:r>
          </w:p>
        </w:tc>
        <w:tc>
          <w:tcPr>
            <w:tcW w:w="2569" w:type="dxa"/>
            <w:gridSpan w:val="3"/>
            <w:vMerge w:val="restart"/>
            <w:tcBorders>
              <w:bottom w:val="nil"/>
            </w:tcBorders>
            <w:vAlign w:val="top"/>
          </w:tcPr>
          <w:p w14:paraId="6737E053">
            <w:pPr>
              <w:spacing w:line="314" w:lineRule="auto"/>
              <w:rPr>
                <w:rFonts w:ascii="Arial"/>
                <w:sz w:val="21"/>
              </w:rPr>
            </w:pPr>
          </w:p>
          <w:p w14:paraId="35FCA2D6">
            <w:pPr>
              <w:spacing w:line="315" w:lineRule="auto"/>
              <w:rPr>
                <w:rFonts w:ascii="Arial"/>
                <w:sz w:val="21"/>
              </w:rPr>
            </w:pPr>
          </w:p>
          <w:p w14:paraId="5BE53B63">
            <w:pPr>
              <w:spacing w:before="90" w:line="229" w:lineRule="auto"/>
              <w:ind w:left="110"/>
              <w:rPr>
                <w:rFonts w:ascii="方正楷体_GBK" w:hAnsi="方正楷体_GBK" w:eastAsia="方正楷体_GBK" w:cs="方正楷体_GBK"/>
                <w:sz w:val="24"/>
                <w:szCs w:val="24"/>
              </w:rPr>
            </w:pPr>
            <w:r>
              <w:rPr>
                <w:rFonts w:ascii="方正楷体_GBK" w:hAnsi="方正楷体_GBK" w:eastAsia="方正楷体_GBK" w:cs="方正楷体_GBK"/>
                <w:spacing w:val="-1"/>
                <w:sz w:val="24"/>
                <w:szCs w:val="24"/>
              </w:rPr>
              <w:t>新媒体传播平台网址</w:t>
            </w:r>
          </w:p>
        </w:tc>
        <w:tc>
          <w:tcPr>
            <w:tcW w:w="5954" w:type="dxa"/>
            <w:gridSpan w:val="6"/>
            <w:vAlign w:val="top"/>
          </w:tcPr>
          <w:p w14:paraId="284E84F9">
            <w:pPr>
              <w:spacing w:before="98" w:line="223" w:lineRule="auto"/>
              <w:ind w:left="121" w:right="33" w:firstLine="5"/>
              <w:rPr>
                <w:rFonts w:ascii="方正仿宋_GBK" w:hAnsi="方正仿宋_GBK" w:eastAsia="方正仿宋_GBK" w:cs="方正仿宋_GBK"/>
                <w:sz w:val="22"/>
                <w:szCs w:val="22"/>
              </w:rPr>
            </w:pPr>
            <w:r>
              <w:rPr>
                <w:rFonts w:ascii="Times New Roman" w:hAnsi="Times New Roman" w:eastAsia="Times New Roman" w:cs="Times New Roman"/>
                <w:spacing w:val="-7"/>
                <w:sz w:val="22"/>
                <w:szCs w:val="22"/>
              </w:rPr>
              <w:t>1.</w:t>
            </w:r>
            <w:r>
              <w:rPr>
                <w:rFonts w:hint="eastAsia" w:ascii="方正仿宋_GBK" w:hAnsi="方正仿宋_GBK" w:eastAsia="方正仿宋_GBK" w:cs="方正仿宋_GBK"/>
                <w:color w:val="auto"/>
                <w:spacing w:val="-7"/>
                <w:sz w:val="22"/>
                <w:szCs w:val="22"/>
              </w:rPr>
              <w:t>https://h5.cqliving.com/info/detail/5000215024.html?cid=5000215024&amp;vfrom=cms</w:t>
            </w:r>
          </w:p>
        </w:tc>
      </w:tr>
      <w:tr w14:paraId="2ABFB71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829" w:type="dxa"/>
            <w:vMerge w:val="continue"/>
            <w:tcBorders>
              <w:top w:val="nil"/>
              <w:bottom w:val="nil"/>
            </w:tcBorders>
            <w:vAlign w:val="top"/>
          </w:tcPr>
          <w:p w14:paraId="21257E14">
            <w:pPr>
              <w:rPr>
                <w:rFonts w:ascii="Arial"/>
                <w:sz w:val="21"/>
              </w:rPr>
            </w:pPr>
          </w:p>
        </w:tc>
        <w:tc>
          <w:tcPr>
            <w:tcW w:w="2569" w:type="dxa"/>
            <w:gridSpan w:val="3"/>
            <w:vMerge w:val="continue"/>
            <w:tcBorders>
              <w:top w:val="nil"/>
              <w:bottom w:val="nil"/>
            </w:tcBorders>
            <w:vAlign w:val="top"/>
          </w:tcPr>
          <w:p w14:paraId="51BB2C0D">
            <w:pPr>
              <w:rPr>
                <w:rFonts w:ascii="Arial"/>
                <w:sz w:val="21"/>
              </w:rPr>
            </w:pPr>
          </w:p>
        </w:tc>
        <w:tc>
          <w:tcPr>
            <w:tcW w:w="5954" w:type="dxa"/>
            <w:gridSpan w:val="6"/>
            <w:vAlign w:val="top"/>
          </w:tcPr>
          <w:p w14:paraId="4BF51AA9">
            <w:pPr>
              <w:spacing w:before="179" w:line="188" w:lineRule="auto"/>
              <w:ind w:left="105"/>
              <w:rPr>
                <w:rFonts w:ascii="Times New Roman" w:hAnsi="Times New Roman" w:eastAsia="Times New Roman" w:cs="Times New Roman"/>
                <w:sz w:val="24"/>
                <w:szCs w:val="24"/>
              </w:rPr>
            </w:pPr>
            <w:r>
              <w:rPr>
                <w:rFonts w:ascii="Times New Roman" w:hAnsi="Times New Roman" w:eastAsia="Times New Roman" w:cs="Times New Roman"/>
                <w:spacing w:val="-3"/>
                <w:sz w:val="24"/>
                <w:szCs w:val="24"/>
              </w:rPr>
              <w:t>2.</w:t>
            </w:r>
          </w:p>
        </w:tc>
      </w:tr>
      <w:tr w14:paraId="1F5A3B2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829" w:type="dxa"/>
            <w:vMerge w:val="continue"/>
            <w:tcBorders>
              <w:top w:val="nil"/>
              <w:bottom w:val="nil"/>
            </w:tcBorders>
            <w:vAlign w:val="top"/>
          </w:tcPr>
          <w:p w14:paraId="61928BBB">
            <w:pPr>
              <w:rPr>
                <w:rFonts w:ascii="Arial"/>
                <w:sz w:val="21"/>
              </w:rPr>
            </w:pPr>
          </w:p>
        </w:tc>
        <w:tc>
          <w:tcPr>
            <w:tcW w:w="2569" w:type="dxa"/>
            <w:gridSpan w:val="3"/>
            <w:vMerge w:val="continue"/>
            <w:tcBorders>
              <w:top w:val="nil"/>
            </w:tcBorders>
            <w:vAlign w:val="top"/>
          </w:tcPr>
          <w:p w14:paraId="6D59978D">
            <w:pPr>
              <w:rPr>
                <w:rFonts w:ascii="Arial"/>
                <w:sz w:val="21"/>
              </w:rPr>
            </w:pPr>
          </w:p>
        </w:tc>
        <w:tc>
          <w:tcPr>
            <w:tcW w:w="5954" w:type="dxa"/>
            <w:gridSpan w:val="6"/>
            <w:vAlign w:val="top"/>
          </w:tcPr>
          <w:p w14:paraId="0A03970F">
            <w:pPr>
              <w:spacing w:before="199" w:line="188" w:lineRule="auto"/>
              <w:ind w:left="110"/>
              <w:rPr>
                <w:rFonts w:ascii="Times New Roman" w:hAnsi="Times New Roman" w:eastAsia="Times New Roman" w:cs="Times New Roman"/>
                <w:sz w:val="24"/>
                <w:szCs w:val="24"/>
              </w:rPr>
            </w:pPr>
            <w:r>
              <w:rPr>
                <w:rFonts w:ascii="Times New Roman" w:hAnsi="Times New Roman" w:eastAsia="Times New Roman" w:cs="Times New Roman"/>
                <w:spacing w:val="-4"/>
                <w:sz w:val="24"/>
                <w:szCs w:val="24"/>
              </w:rPr>
              <w:t>3.</w:t>
            </w:r>
            <w:r>
              <w:rPr>
                <w:rFonts w:ascii="Times New Roman" w:hAnsi="Times New Roman" w:eastAsia="Times New Roman" w:cs="Times New Roman"/>
                <w:spacing w:val="28"/>
                <w:sz w:val="24"/>
                <w:szCs w:val="24"/>
              </w:rPr>
              <w:t xml:space="preserve"> </w:t>
            </w:r>
            <w:r>
              <w:rPr>
                <w:rFonts w:ascii="Times New Roman" w:hAnsi="Times New Roman" w:eastAsia="Times New Roman" w:cs="Times New Roman"/>
                <w:spacing w:val="-4"/>
                <w:sz w:val="24"/>
                <w:szCs w:val="24"/>
              </w:rPr>
              <w:t>…</w:t>
            </w:r>
          </w:p>
        </w:tc>
      </w:tr>
      <w:tr w14:paraId="1EC7EBF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829" w:type="dxa"/>
            <w:vMerge w:val="continue"/>
            <w:tcBorders>
              <w:top w:val="nil"/>
            </w:tcBorders>
            <w:vAlign w:val="top"/>
          </w:tcPr>
          <w:p w14:paraId="279A0ACF">
            <w:pPr>
              <w:rPr>
                <w:rFonts w:ascii="Arial"/>
                <w:sz w:val="21"/>
              </w:rPr>
            </w:pPr>
          </w:p>
        </w:tc>
        <w:tc>
          <w:tcPr>
            <w:tcW w:w="1582" w:type="dxa"/>
            <w:vAlign w:val="top"/>
          </w:tcPr>
          <w:p w14:paraId="265FE83C">
            <w:pPr>
              <w:spacing w:before="91" w:line="230" w:lineRule="auto"/>
              <w:ind w:left="135"/>
              <w:rPr>
                <w:rFonts w:ascii="方正楷体_GBK" w:hAnsi="方正楷体_GBK" w:eastAsia="方正楷体_GBK" w:cs="方正楷体_GBK"/>
                <w:sz w:val="24"/>
                <w:szCs w:val="24"/>
              </w:rPr>
            </w:pPr>
            <w:r>
              <w:rPr>
                <w:rFonts w:ascii="方正楷体_GBK" w:hAnsi="方正楷体_GBK" w:eastAsia="方正楷体_GBK" w:cs="方正楷体_GBK"/>
                <w:spacing w:val="-20"/>
                <w:sz w:val="24"/>
                <w:szCs w:val="24"/>
              </w:rPr>
              <w:t>阅读量（浏览</w:t>
            </w:r>
          </w:p>
          <w:p w14:paraId="67C46BC9">
            <w:pPr>
              <w:spacing w:before="15" w:line="166" w:lineRule="auto"/>
              <w:ind w:left="114"/>
              <w:rPr>
                <w:rFonts w:ascii="方正楷体_GBK" w:hAnsi="方正楷体_GBK" w:eastAsia="方正楷体_GBK" w:cs="方正楷体_GBK"/>
                <w:sz w:val="24"/>
                <w:szCs w:val="24"/>
              </w:rPr>
            </w:pPr>
            <w:r>
              <w:rPr>
                <w:rFonts w:ascii="方正楷体_GBK" w:hAnsi="方正楷体_GBK" w:eastAsia="方正楷体_GBK" w:cs="方正楷体_GBK"/>
                <w:spacing w:val="-10"/>
                <w:sz w:val="24"/>
                <w:szCs w:val="24"/>
              </w:rPr>
              <w:t>量</w:t>
            </w:r>
            <w:r>
              <w:rPr>
                <w:rFonts w:ascii="方正楷体_GBK" w:hAnsi="方正楷体_GBK" w:eastAsia="方正楷体_GBK" w:cs="方正楷体_GBK"/>
                <w:spacing w:val="-33"/>
                <w:sz w:val="24"/>
                <w:szCs w:val="24"/>
              </w:rPr>
              <w:t xml:space="preserve"> </w:t>
            </w:r>
            <w:r>
              <w:rPr>
                <w:rFonts w:ascii="方正楷体_GBK" w:hAnsi="方正楷体_GBK" w:eastAsia="方正楷体_GBK" w:cs="方正楷体_GBK"/>
                <w:spacing w:val="-10"/>
                <w:sz w:val="24"/>
                <w:szCs w:val="24"/>
              </w:rPr>
              <w:t>、</w:t>
            </w:r>
            <w:r>
              <w:rPr>
                <w:rFonts w:ascii="方正楷体_GBK" w:hAnsi="方正楷体_GBK" w:eastAsia="方正楷体_GBK" w:cs="方正楷体_GBK"/>
                <w:spacing w:val="-35"/>
                <w:sz w:val="24"/>
                <w:szCs w:val="24"/>
              </w:rPr>
              <w:t xml:space="preserve"> </w:t>
            </w:r>
            <w:r>
              <w:rPr>
                <w:rFonts w:ascii="方正楷体_GBK" w:hAnsi="方正楷体_GBK" w:eastAsia="方正楷体_GBK" w:cs="方正楷体_GBK"/>
                <w:spacing w:val="-10"/>
                <w:sz w:val="24"/>
                <w:szCs w:val="24"/>
              </w:rPr>
              <w:t>点击量）</w:t>
            </w:r>
          </w:p>
        </w:tc>
        <w:tc>
          <w:tcPr>
            <w:tcW w:w="987" w:type="dxa"/>
            <w:gridSpan w:val="2"/>
            <w:vAlign w:val="center"/>
          </w:tcPr>
          <w:p w14:paraId="78419133">
            <w:pPr>
              <w:jc w:val="both"/>
              <w:rPr>
                <w:rFonts w:ascii="Arial"/>
                <w:sz w:val="21"/>
              </w:rPr>
            </w:pPr>
            <w:r>
              <w:rPr>
                <w:rFonts w:hint="eastAsia" w:ascii="Times New Roman" w:hAnsi="Times New Roman" w:eastAsia="Times New Roman" w:cs="Times New Roman"/>
                <w:spacing w:val="-1"/>
                <w:sz w:val="24"/>
                <w:szCs w:val="24"/>
                <w:lang w:val="en-US" w:eastAsia="zh-CN"/>
              </w:rPr>
              <w:t>1.4</w:t>
            </w:r>
            <w:r>
              <w:rPr>
                <w:rFonts w:hint="eastAsia" w:ascii="方正楷体_GBK" w:hAnsi="方正楷体_GBK" w:eastAsia="方正楷体_GBK" w:cs="方正楷体_GBK"/>
                <w:spacing w:val="-20"/>
                <w:sz w:val="24"/>
                <w:szCs w:val="24"/>
                <w:lang w:val="en-US" w:eastAsia="zh-CN"/>
              </w:rPr>
              <w:t>万</w:t>
            </w:r>
            <w:r>
              <w:rPr>
                <w:rFonts w:hint="eastAsia" w:ascii="Times New Roman" w:hAnsi="Times New Roman" w:eastAsia="Times New Roman" w:cs="Times New Roman"/>
                <w:spacing w:val="-1"/>
                <w:sz w:val="24"/>
                <w:szCs w:val="24"/>
                <w:lang w:val="en-US" w:eastAsia="zh-CN"/>
              </w:rPr>
              <w:t>+</w:t>
            </w:r>
          </w:p>
        </w:tc>
        <w:tc>
          <w:tcPr>
            <w:tcW w:w="1284" w:type="dxa"/>
            <w:gridSpan w:val="2"/>
            <w:vAlign w:val="top"/>
          </w:tcPr>
          <w:p w14:paraId="373F2173">
            <w:pPr>
              <w:spacing w:before="260" w:line="231" w:lineRule="auto"/>
              <w:ind w:left="291"/>
              <w:rPr>
                <w:rFonts w:ascii="方正楷体_GBK" w:hAnsi="方正楷体_GBK" w:eastAsia="方正楷体_GBK" w:cs="方正楷体_GBK"/>
                <w:sz w:val="24"/>
                <w:szCs w:val="24"/>
              </w:rPr>
            </w:pPr>
            <w:r>
              <w:rPr>
                <w:rFonts w:ascii="方正楷体_GBK" w:hAnsi="方正楷体_GBK" w:eastAsia="方正楷体_GBK" w:cs="方正楷体_GBK"/>
                <w:spacing w:val="-6"/>
                <w:sz w:val="24"/>
                <w:szCs w:val="24"/>
              </w:rPr>
              <w:t>转载量</w:t>
            </w:r>
          </w:p>
        </w:tc>
        <w:tc>
          <w:tcPr>
            <w:tcW w:w="1356" w:type="dxa"/>
            <w:vAlign w:val="top"/>
          </w:tcPr>
          <w:p w14:paraId="4D2ED1CC">
            <w:pPr>
              <w:rPr>
                <w:rFonts w:ascii="Arial"/>
                <w:sz w:val="21"/>
              </w:rPr>
            </w:pPr>
          </w:p>
        </w:tc>
        <w:tc>
          <w:tcPr>
            <w:tcW w:w="1284" w:type="dxa"/>
            <w:gridSpan w:val="2"/>
            <w:vAlign w:val="top"/>
          </w:tcPr>
          <w:p w14:paraId="07A10ED2">
            <w:pPr>
              <w:spacing w:before="261" w:line="235" w:lineRule="auto"/>
              <w:ind w:left="219"/>
              <w:rPr>
                <w:rFonts w:ascii="方正楷体_GBK" w:hAnsi="方正楷体_GBK" w:eastAsia="方正楷体_GBK" w:cs="方正楷体_GBK"/>
                <w:sz w:val="24"/>
                <w:szCs w:val="24"/>
              </w:rPr>
            </w:pPr>
            <w:r>
              <w:rPr>
                <w:rFonts w:ascii="方正楷体_GBK" w:hAnsi="方正楷体_GBK" w:eastAsia="方正楷体_GBK" w:cs="方正楷体_GBK"/>
                <w:spacing w:val="-6"/>
                <w:sz w:val="24"/>
                <w:szCs w:val="24"/>
              </w:rPr>
              <w:t>互动量</w:t>
            </w:r>
          </w:p>
        </w:tc>
        <w:tc>
          <w:tcPr>
            <w:tcW w:w="2030" w:type="dxa"/>
            <w:vAlign w:val="top"/>
          </w:tcPr>
          <w:p w14:paraId="1D5D8C64">
            <w:pPr>
              <w:rPr>
                <w:rFonts w:ascii="Arial"/>
                <w:sz w:val="21"/>
              </w:rPr>
            </w:pPr>
          </w:p>
        </w:tc>
      </w:tr>
      <w:tr w14:paraId="7445B5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829" w:type="dxa"/>
            <w:tcBorders>
              <w:bottom w:val="single" w:color="000000" w:sz="4" w:space="0"/>
            </w:tcBorders>
            <w:vAlign w:val="top"/>
          </w:tcPr>
          <w:p w14:paraId="1A0CF916">
            <w:pPr>
              <w:spacing w:line="241" w:lineRule="auto"/>
              <w:rPr>
                <w:rFonts w:ascii="Arial"/>
                <w:sz w:val="21"/>
              </w:rPr>
            </w:pPr>
          </w:p>
          <w:p w14:paraId="136912F2">
            <w:pPr>
              <w:pStyle w:val="6"/>
              <w:spacing w:before="105" w:line="239" w:lineRule="auto"/>
              <w:ind w:left="366"/>
            </w:pPr>
            <w:r>
              <w:rPr>
                <w:spacing w:val="-4"/>
              </w:rPr>
              <w:t>推荐理由</w:t>
            </w:r>
          </w:p>
        </w:tc>
        <w:tc>
          <w:tcPr>
            <w:tcW w:w="8523" w:type="dxa"/>
            <w:gridSpan w:val="9"/>
            <w:tcBorders>
              <w:bottom w:val="single" w:color="000000" w:sz="4" w:space="0"/>
            </w:tcBorders>
            <w:vAlign w:val="top"/>
          </w:tcPr>
          <w:p w14:paraId="535C763B">
            <w:pPr>
              <w:spacing w:before="130" w:line="231" w:lineRule="auto"/>
              <w:ind w:left="114" w:firstLine="480" w:firstLineChars="200"/>
              <w:rPr>
                <w:rFonts w:hint="eastAsia" w:ascii="方正仿宋_GBK" w:eastAsia="方正仿宋_GBK" w:cs="黑体" w:hAnsiTheme="minorEastAsia"/>
                <w:snapToGrid/>
                <w:color w:val="000000"/>
                <w:kern w:val="2"/>
                <w:sz w:val="24"/>
                <w:szCs w:val="24"/>
                <w:lang w:val="en-US" w:eastAsia="zh-CN" w:bidi="ar-SA"/>
              </w:rPr>
            </w:pPr>
            <w:r>
              <w:rPr>
                <w:rFonts w:hint="eastAsia" w:ascii="方正仿宋_GBK" w:eastAsia="方正仿宋_GBK" w:cs="黑体" w:hAnsiTheme="minorEastAsia"/>
                <w:snapToGrid/>
                <w:color w:val="000000"/>
                <w:kern w:val="2"/>
                <w:sz w:val="24"/>
                <w:szCs w:val="24"/>
                <w:lang w:val="en-US" w:eastAsia="zh-CN" w:bidi="ar-SA"/>
              </w:rPr>
              <w:t>这篇报道之所以值得推荐，是因为它展现了新闻舆论监督的核心价值。首先，报道内容详实、数据准确，通过对多个检查站的实地探访，挖掘出隐藏在表面之下的问题，体现了记者的专业敬业精神和责任感。其次，报道具有强烈的时效性和现实意义。在重庆持续高温、森林火灾频发的背景下，及时指出潜在风险并提出改进建议，为政</w:t>
            </w:r>
            <w:bookmarkStart w:id="0" w:name="_GoBack"/>
            <w:bookmarkEnd w:id="0"/>
            <w:r>
              <w:rPr>
                <w:rFonts w:hint="eastAsia" w:ascii="方正仿宋_GBK" w:eastAsia="方正仿宋_GBK" w:cs="黑体" w:hAnsiTheme="minorEastAsia"/>
                <w:snapToGrid/>
                <w:color w:val="000000"/>
                <w:kern w:val="2"/>
                <w:sz w:val="24"/>
                <w:szCs w:val="24"/>
                <w:lang w:val="en-US" w:eastAsia="zh-CN" w:bidi="ar-SA"/>
              </w:rPr>
              <w:t>府决策提供了重要参考。最后，报道成功推动了实际问题的解决，从政策调整到公众意识提升，均取得了显著成效。这种以事实为依据、以监督促改进的新闻实践，正是重庆新闻奖所倡导的方向。我们相信，这样的作品能够激励更多媒体人关注民生、服务大局。</w:t>
            </w:r>
          </w:p>
          <w:p w14:paraId="15D101A3">
            <w:pPr>
              <w:pStyle w:val="3"/>
              <w:shd w:val="clear" w:color="auto" w:fill="EEEFFF"/>
              <w:spacing w:before="103"/>
              <w:ind w:firstLine="484" w:firstLineChars="200"/>
              <w:jc w:val="right"/>
              <w:rPr>
                <w:rFonts w:ascii="方正仿宋_GBK" w:hAnsi="方正仿宋_GBK" w:eastAsia="方正仿宋_GBK" w:cs="方正仿宋_GBK"/>
                <w:sz w:val="24"/>
                <w:szCs w:val="24"/>
              </w:rPr>
            </w:pPr>
            <w:r>
              <w:rPr>
                <w:rFonts w:ascii="方正仿宋_GBK" w:hAnsi="方正仿宋_GBK" w:eastAsia="方正仿宋_GBK" w:cs="方正仿宋_GBK"/>
                <w:spacing w:val="1"/>
                <w:sz w:val="24"/>
                <w:szCs w:val="24"/>
              </w:rPr>
              <w:t>签名：（盖单位公章）</w:t>
            </w:r>
            <w:r>
              <w:rPr>
                <w:rFonts w:ascii="Times New Roman" w:hAnsi="Times New Roman" w:eastAsia="Times New Roman" w:cs="Times New Roman"/>
                <w:spacing w:val="-3"/>
                <w:sz w:val="24"/>
                <w:szCs w:val="24"/>
              </w:rPr>
              <w:t>2025</w:t>
            </w:r>
            <w:r>
              <w:rPr>
                <w:rFonts w:ascii="方正仿宋_GBK" w:hAnsi="方正仿宋_GBK" w:eastAsia="方正仿宋_GBK" w:cs="方正仿宋_GBK"/>
                <w:spacing w:val="1"/>
                <w:sz w:val="24"/>
                <w:szCs w:val="24"/>
              </w:rPr>
              <w:t>年</w:t>
            </w:r>
            <w:r>
              <w:rPr>
                <w:rFonts w:hint="eastAsia" w:ascii="Times New Roman" w:hAnsi="Times New Roman" w:eastAsia="Times New Roman" w:cs="Times New Roman"/>
                <w:spacing w:val="-3"/>
                <w:sz w:val="24"/>
                <w:szCs w:val="24"/>
                <w:lang w:val="en-US" w:eastAsia="zh-CN"/>
              </w:rPr>
              <w:t>3</w:t>
            </w:r>
            <w:r>
              <w:rPr>
                <w:rFonts w:ascii="方正仿宋_GBK" w:hAnsi="方正仿宋_GBK" w:eastAsia="方正仿宋_GBK" w:cs="方正仿宋_GBK"/>
                <w:spacing w:val="1"/>
                <w:sz w:val="24"/>
                <w:szCs w:val="24"/>
              </w:rPr>
              <w:t>月</w:t>
            </w:r>
            <w:r>
              <w:rPr>
                <w:rFonts w:hint="eastAsia" w:ascii="Times New Roman" w:hAnsi="Times New Roman" w:eastAsia="Times New Roman" w:cs="Times New Roman"/>
                <w:spacing w:val="-3"/>
                <w:sz w:val="24"/>
                <w:szCs w:val="24"/>
                <w:lang w:val="en-US" w:eastAsia="zh-CN"/>
              </w:rPr>
              <w:t>19</w:t>
            </w:r>
            <w:r>
              <w:rPr>
                <w:rFonts w:ascii="方正仿宋_GBK" w:hAnsi="方正仿宋_GBK" w:eastAsia="方正仿宋_GBK" w:cs="方正仿宋_GBK"/>
                <w:spacing w:val="1"/>
                <w:sz w:val="24"/>
                <w:szCs w:val="24"/>
              </w:rPr>
              <w:t>日</w:t>
            </w:r>
          </w:p>
        </w:tc>
      </w:tr>
      <w:tr w14:paraId="3CF525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829" w:type="dxa"/>
            <w:tcBorders>
              <w:top w:val="single" w:color="000000" w:sz="4" w:space="0"/>
              <w:left w:val="single" w:color="000000" w:sz="4" w:space="0"/>
              <w:bottom w:val="single" w:color="000000" w:sz="4" w:space="0"/>
              <w:right w:val="single" w:color="000000" w:sz="4" w:space="0"/>
            </w:tcBorders>
            <w:vAlign w:val="top"/>
          </w:tcPr>
          <w:p w14:paraId="05944F11">
            <w:pPr>
              <w:pStyle w:val="6"/>
              <w:spacing w:before="136" w:line="239" w:lineRule="auto"/>
              <w:ind w:left="497"/>
            </w:pPr>
            <w:r>
              <w:rPr>
                <w:spacing w:val="-3"/>
              </w:rPr>
              <w:t>联系人</w:t>
            </w:r>
          </w:p>
        </w:tc>
        <w:tc>
          <w:tcPr>
            <w:tcW w:w="1582" w:type="dxa"/>
            <w:tcBorders>
              <w:top w:val="single" w:color="000000" w:sz="4" w:space="0"/>
              <w:left w:val="single" w:color="000000" w:sz="4" w:space="0"/>
              <w:bottom w:val="single" w:color="000000" w:sz="4" w:space="0"/>
              <w:right w:val="single" w:color="000000" w:sz="4" w:space="0"/>
            </w:tcBorders>
            <w:vAlign w:val="center"/>
          </w:tcPr>
          <w:p w14:paraId="1EC8E9C7">
            <w:pPr>
              <w:jc w:val="both"/>
              <w:rPr>
                <w:rFonts w:hint="default" w:ascii="Arial" w:eastAsia="宋体"/>
                <w:sz w:val="21"/>
                <w:lang w:val="en-US" w:eastAsia="zh-CN"/>
              </w:rPr>
            </w:pPr>
            <w:r>
              <w:rPr>
                <w:rFonts w:hint="eastAsia" w:ascii="方正仿宋_GBK" w:eastAsia="方正仿宋_GBK" w:cs="黑体" w:hAnsiTheme="minorEastAsia"/>
                <w:snapToGrid/>
                <w:color w:val="000000"/>
                <w:kern w:val="2"/>
                <w:sz w:val="24"/>
                <w:szCs w:val="24"/>
                <w:lang w:val="en-US" w:eastAsia="zh-CN" w:bidi="ar-SA"/>
              </w:rPr>
              <w:t>罗维</w:t>
            </w:r>
          </w:p>
        </w:tc>
        <w:tc>
          <w:tcPr>
            <w:tcW w:w="809" w:type="dxa"/>
            <w:tcBorders>
              <w:top w:val="single" w:color="000000" w:sz="4" w:space="0"/>
              <w:left w:val="single" w:color="000000" w:sz="4" w:space="0"/>
              <w:bottom w:val="single" w:color="000000" w:sz="4" w:space="0"/>
              <w:right w:val="single" w:color="000000" w:sz="4" w:space="0"/>
            </w:tcBorders>
            <w:vAlign w:val="top"/>
          </w:tcPr>
          <w:p w14:paraId="71BEEAF0">
            <w:pPr>
              <w:pStyle w:val="6"/>
              <w:spacing w:before="136" w:line="239" w:lineRule="auto"/>
              <w:ind w:left="148"/>
            </w:pPr>
            <w:r>
              <w:rPr>
                <w:spacing w:val="-16"/>
              </w:rPr>
              <w:t>电话</w:t>
            </w:r>
          </w:p>
        </w:tc>
        <w:tc>
          <w:tcPr>
            <w:tcW w:w="2818" w:type="dxa"/>
            <w:gridSpan w:val="4"/>
            <w:tcBorders>
              <w:top w:val="single" w:color="000000" w:sz="4" w:space="0"/>
              <w:left w:val="single" w:color="000000" w:sz="4" w:space="0"/>
              <w:bottom w:val="single" w:color="000000" w:sz="4" w:space="0"/>
            </w:tcBorders>
            <w:vAlign w:val="top"/>
          </w:tcPr>
          <w:p w14:paraId="1C63A2AE">
            <w:pPr>
              <w:rPr>
                <w:rFonts w:ascii="Arial"/>
                <w:sz w:val="21"/>
              </w:rPr>
            </w:pPr>
          </w:p>
        </w:tc>
        <w:tc>
          <w:tcPr>
            <w:tcW w:w="913" w:type="dxa"/>
            <w:tcBorders>
              <w:top w:val="single" w:color="000000" w:sz="4" w:space="0"/>
              <w:bottom w:val="single" w:color="000000" w:sz="4" w:space="0"/>
            </w:tcBorders>
            <w:vAlign w:val="top"/>
          </w:tcPr>
          <w:p w14:paraId="40F99873">
            <w:pPr>
              <w:pStyle w:val="6"/>
              <w:spacing w:before="136" w:line="239" w:lineRule="auto"/>
              <w:ind w:left="137"/>
            </w:pPr>
            <w:r>
              <w:rPr>
                <w:spacing w:val="-7"/>
              </w:rPr>
              <w:t>手机</w:t>
            </w:r>
          </w:p>
        </w:tc>
        <w:tc>
          <w:tcPr>
            <w:tcW w:w="2401" w:type="dxa"/>
            <w:gridSpan w:val="2"/>
            <w:tcBorders>
              <w:top w:val="single" w:color="000000" w:sz="4" w:space="0"/>
              <w:bottom w:val="single" w:color="000000" w:sz="4" w:space="0"/>
              <w:right w:val="single" w:color="000000" w:sz="4" w:space="0"/>
            </w:tcBorders>
            <w:vAlign w:val="center"/>
          </w:tcPr>
          <w:p w14:paraId="5DFCD2DB">
            <w:pPr>
              <w:jc w:val="both"/>
              <w:rPr>
                <w:rFonts w:hint="default" w:ascii="Times New Roman" w:hAnsi="Times New Roman" w:cs="Times New Roman"/>
                <w:sz w:val="24"/>
                <w:szCs w:val="24"/>
              </w:rPr>
            </w:pPr>
            <w:r>
              <w:rPr>
                <w:rFonts w:hint="default" w:ascii="Times New Roman" w:hAnsi="Times New Roman" w:cs="Times New Roman"/>
                <w:sz w:val="24"/>
                <w:szCs w:val="24"/>
              </w:rPr>
              <w:t xml:space="preserve">13883616815  </w:t>
            </w:r>
          </w:p>
        </w:tc>
      </w:tr>
      <w:tr w14:paraId="649113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29" w:type="dxa"/>
            <w:tcBorders>
              <w:top w:val="single" w:color="000000" w:sz="4" w:space="0"/>
              <w:left w:val="single" w:color="000000" w:sz="4" w:space="0"/>
              <w:bottom w:val="single" w:color="000000" w:sz="4" w:space="0"/>
              <w:right w:val="single" w:color="000000" w:sz="4" w:space="0"/>
            </w:tcBorders>
            <w:vAlign w:val="top"/>
          </w:tcPr>
          <w:p w14:paraId="28C896A0">
            <w:pPr>
              <w:pStyle w:val="6"/>
              <w:spacing w:before="70" w:line="206" w:lineRule="auto"/>
              <w:ind w:left="639"/>
            </w:pPr>
            <w:r>
              <w:rPr>
                <w:spacing w:val="-5"/>
              </w:rPr>
              <w:t>地址</w:t>
            </w:r>
          </w:p>
        </w:tc>
        <w:tc>
          <w:tcPr>
            <w:tcW w:w="5209" w:type="dxa"/>
            <w:gridSpan w:val="6"/>
            <w:tcBorders>
              <w:top w:val="single" w:color="000000" w:sz="4" w:space="0"/>
              <w:left w:val="single" w:color="000000" w:sz="4" w:space="0"/>
              <w:bottom w:val="single" w:color="000000" w:sz="4" w:space="0"/>
              <w:right w:val="single" w:color="000000" w:sz="4" w:space="0"/>
            </w:tcBorders>
            <w:vAlign w:val="center"/>
          </w:tcPr>
          <w:p w14:paraId="1B17B0EC">
            <w:pPr>
              <w:jc w:val="both"/>
              <w:rPr>
                <w:rFonts w:hint="default" w:ascii="Arial" w:eastAsia="宋体"/>
                <w:sz w:val="21"/>
                <w:lang w:val="en-US" w:eastAsia="zh-CN"/>
              </w:rPr>
            </w:pPr>
            <w:r>
              <w:rPr>
                <w:rFonts w:hint="eastAsia" w:ascii="方正仿宋_GBK" w:eastAsia="方正仿宋_GBK" w:cs="黑体" w:hAnsiTheme="minorEastAsia"/>
                <w:snapToGrid/>
                <w:color w:val="000000"/>
                <w:kern w:val="2"/>
                <w:sz w:val="24"/>
                <w:szCs w:val="24"/>
                <w:lang w:val="en-US" w:eastAsia="zh-CN" w:bidi="ar-SA"/>
              </w:rPr>
              <w:t>重庆市大渡口区文体路122号富士达大厦4楼</w:t>
            </w:r>
          </w:p>
        </w:tc>
        <w:tc>
          <w:tcPr>
            <w:tcW w:w="913" w:type="dxa"/>
            <w:tcBorders>
              <w:top w:val="single" w:color="000000" w:sz="4" w:space="0"/>
              <w:left w:val="single" w:color="000000" w:sz="4" w:space="0"/>
              <w:bottom w:val="single" w:color="000000" w:sz="4" w:space="0"/>
              <w:right w:val="single" w:color="000000" w:sz="4" w:space="0"/>
            </w:tcBorders>
            <w:vAlign w:val="top"/>
          </w:tcPr>
          <w:p w14:paraId="7A21A651">
            <w:pPr>
              <w:pStyle w:val="6"/>
              <w:spacing w:before="70" w:line="206" w:lineRule="auto"/>
              <w:ind w:left="146"/>
            </w:pPr>
            <w:r>
              <w:rPr>
                <w:spacing w:val="-13"/>
              </w:rPr>
              <w:t>邮箱</w:t>
            </w:r>
          </w:p>
        </w:tc>
        <w:tc>
          <w:tcPr>
            <w:tcW w:w="2401" w:type="dxa"/>
            <w:gridSpan w:val="2"/>
            <w:tcBorders>
              <w:top w:val="single" w:color="000000" w:sz="4" w:space="0"/>
              <w:left w:val="single" w:color="000000" w:sz="4" w:space="0"/>
              <w:bottom w:val="single" w:color="000000" w:sz="4" w:space="0"/>
              <w:right w:val="single" w:color="000000" w:sz="4" w:space="0"/>
            </w:tcBorders>
            <w:vAlign w:val="center"/>
          </w:tcPr>
          <w:p w14:paraId="25E22A9B">
            <w:pPr>
              <w:jc w:val="both"/>
              <w:rPr>
                <w:rFonts w:hint="default" w:ascii="Times New Roman" w:hAnsi="Times New Roman" w:cs="Times New Roman"/>
                <w:sz w:val="24"/>
                <w:szCs w:val="24"/>
              </w:rPr>
            </w:pPr>
            <w:r>
              <w:rPr>
                <w:rFonts w:hint="default" w:ascii="Times New Roman" w:hAnsi="Times New Roman" w:cs="Times New Roman"/>
                <w:sz w:val="24"/>
                <w:szCs w:val="24"/>
              </w:rPr>
              <w:t>89734179@qq.com</w:t>
            </w:r>
          </w:p>
        </w:tc>
      </w:tr>
    </w:tbl>
    <w:p w14:paraId="567E68C8">
      <w:pPr>
        <w:spacing w:line="97" w:lineRule="exact"/>
        <w:rPr>
          <w:rFonts w:ascii="Arial"/>
          <w:sz w:val="8"/>
        </w:rPr>
      </w:pPr>
    </w:p>
    <w:p w14:paraId="53068555">
      <w:pPr>
        <w:spacing w:line="97" w:lineRule="exact"/>
        <w:rPr>
          <w:rFonts w:ascii="Arial" w:hAnsi="Arial" w:eastAsia="Arial" w:cs="Arial"/>
          <w:sz w:val="8"/>
          <w:szCs w:val="8"/>
        </w:rPr>
        <w:sectPr>
          <w:footerReference r:id="rId5" w:type="default"/>
          <w:pgSz w:w="11906" w:h="16839"/>
          <w:pgMar w:top="1996" w:right="870" w:bottom="1956" w:left="672" w:header="1506" w:footer="1589" w:gutter="0"/>
          <w:cols w:space="720" w:num="1"/>
        </w:sectPr>
      </w:pPr>
    </w:p>
    <w:p w14:paraId="7396BE26"/>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07925">
    <w:pPr>
      <w:spacing w:line="235" w:lineRule="auto"/>
      <w:ind w:left="583"/>
      <w:rPr>
        <w:rFonts w:ascii="宋体" w:hAnsi="宋体" w:eastAsia="宋体" w:cs="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6605F5"/>
    <w:rsid w:val="030B12F1"/>
    <w:rsid w:val="07E85F22"/>
    <w:rsid w:val="126605F5"/>
    <w:rsid w:val="15B36422"/>
    <w:rsid w:val="17870BB5"/>
    <w:rsid w:val="27A502E9"/>
    <w:rsid w:val="281A12A5"/>
    <w:rsid w:val="3BF52A99"/>
    <w:rsid w:val="3EEC2498"/>
    <w:rsid w:val="4FF57B95"/>
    <w:rsid w:val="6A2108AA"/>
    <w:rsid w:val="6C1F2626"/>
    <w:rsid w:val="6F39476B"/>
    <w:rsid w:val="759B7B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Normal (Web)"/>
    <w:basedOn w:val="1"/>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lang w:eastAsia="zh-CN"/>
    </w:rPr>
  </w:style>
  <w:style w:type="paragraph" w:customStyle="1" w:styleId="6">
    <w:name w:val="Table Text"/>
    <w:basedOn w:val="1"/>
    <w:semiHidden/>
    <w:qFormat/>
    <w:uiPriority w:val="0"/>
    <w:rPr>
      <w:rFonts w:ascii="方正黑体_GBK" w:hAnsi="方正黑体_GBK" w:eastAsia="方正黑体_GBK" w:cs="方正黑体_GBK"/>
      <w:sz w:val="28"/>
      <w:szCs w:val="28"/>
      <w:lang w:val="en-US" w:eastAsia="en-US" w:bidi="ar-SA"/>
    </w:rPr>
  </w:style>
  <w:style w:type="table" w:customStyle="1" w:styleId="7">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1054</Words>
  <Characters>1176</Characters>
  <Lines>0</Lines>
  <Paragraphs>0</Paragraphs>
  <TotalTime>0</TotalTime>
  <ScaleCrop>false</ScaleCrop>
  <LinksUpToDate>false</LinksUpToDate>
  <CharactersWithSpaces>1209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2025-03-24T09:29:00Z</dcterms:created>
  <dc:creator>泠玲铃</dc:creator>
  <cp:lastModifiedBy>泠玲铃</cp:lastModifiedBy>
  <cp:lastPrinted>2025-03-25T10:33:00Z</cp:lastPrinted>
  <dcterms:modified xsi:type="dcterms:W3CDTF">2025-03-27T01:17:25Z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16848688AF29400DB9705D847B99963B_11</vt:lpwstr>
  </property>
  <property fmtid="{D5CDD505-2E9C-101B-9397-08002B2CF9AE}" pid="4" name="KSOTemplateDocerSaveRecord">
    <vt:lpwstr>eyJoZGlkIjoiNmI5YmExMWYyNjA0ZTRiNzVlOTRkMTljZDc4MWIyYmEiLCJ1c2VySWQiOiI0NzkxMjkzNjUifQ==</vt:lpwstr>
  </property>
</Properties>
</file>